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7C" w:rsidRDefault="0042187C">
      <w:pPr>
        <w:pStyle w:val="Standard"/>
      </w:pPr>
      <w:bookmarkStart w:id="0" w:name="_GoBack"/>
      <w:bookmarkEnd w:id="0"/>
    </w:p>
    <w:p w:rsidR="0042187C" w:rsidRDefault="0042187C">
      <w:pPr>
        <w:pStyle w:val="Standard"/>
      </w:pPr>
    </w:p>
    <w:p w:rsidR="0042187C" w:rsidRDefault="0042187C">
      <w:pPr>
        <w:pStyle w:val="Standard"/>
      </w:pPr>
    </w:p>
    <w:p w:rsidR="0042187C" w:rsidRDefault="0042187C">
      <w:pPr>
        <w:pStyle w:val="Standard"/>
      </w:pPr>
    </w:p>
    <w:p w:rsidR="0042187C" w:rsidRDefault="00B61CCA">
      <w:pPr>
        <w:pStyle w:val="Standard"/>
      </w:pPr>
      <w:r>
        <w:tab/>
      </w:r>
      <w:r>
        <w:tab/>
      </w:r>
      <w:r>
        <w:tab/>
      </w:r>
      <w:r>
        <w:tab/>
      </w:r>
      <w:r>
        <w:tab/>
      </w:r>
      <w:r>
        <w:tab/>
      </w:r>
      <w:r>
        <w:tab/>
      </w:r>
      <w:r>
        <w:tab/>
      </w:r>
      <w:r>
        <w:tab/>
      </w:r>
      <w:r>
        <w:tab/>
      </w:r>
      <w:r>
        <w:rPr>
          <w:i/>
          <w:iCs/>
        </w:rPr>
        <w:t>07 juillet 2016</w:t>
      </w:r>
    </w:p>
    <w:p w:rsidR="0042187C" w:rsidRDefault="00B61CCA">
      <w:pPr>
        <w:pStyle w:val="Standard"/>
      </w:pPr>
      <w:r>
        <w:t>CYCLE III/ MST-A</w:t>
      </w:r>
    </w:p>
    <w:p w:rsidR="0042187C" w:rsidRDefault="00B61CCA">
      <w:pPr>
        <w:pStyle w:val="Standard"/>
      </w:pPr>
      <w:r>
        <w:t>13</w:t>
      </w:r>
      <w:r>
        <w:rPr>
          <w:vertAlign w:val="superscript"/>
        </w:rPr>
        <w:t>ème</w:t>
      </w:r>
      <w:r>
        <w:t xml:space="preserve"> PROMOTION</w:t>
      </w:r>
    </w:p>
    <w:p w:rsidR="0042187C" w:rsidRDefault="00B61CCA">
      <w:pPr>
        <w:pStyle w:val="Standard"/>
      </w:pPr>
      <w:r>
        <w:t>2016 / 2018</w:t>
      </w:r>
    </w:p>
    <w:p w:rsidR="0042187C" w:rsidRDefault="0042187C">
      <w:pPr>
        <w:pStyle w:val="Standard"/>
      </w:pPr>
    </w:p>
    <w:p w:rsidR="0042187C" w:rsidRDefault="0042187C">
      <w:pPr>
        <w:pStyle w:val="Standard"/>
      </w:pPr>
    </w:p>
    <w:p w:rsidR="0042187C" w:rsidRDefault="00B61CCA">
      <w:pPr>
        <w:pStyle w:val="Standard"/>
        <w:jc w:val="center"/>
        <w:rPr>
          <w:rFonts w:ascii="Bitstream Charter" w:hAnsi="Bitstream Charter"/>
          <w:sz w:val="28"/>
          <w:szCs w:val="28"/>
        </w:rPr>
      </w:pPr>
      <w:r>
        <w:rPr>
          <w:rFonts w:ascii="Bitstream Charter" w:hAnsi="Bitstream Charter"/>
          <w:sz w:val="28"/>
          <w:szCs w:val="28"/>
        </w:rPr>
        <w:t>CONCOURS INTERNATIONAL D'ENTREE A L'IIA</w:t>
      </w:r>
    </w:p>
    <w:p w:rsidR="0042187C" w:rsidRDefault="0042187C">
      <w:pPr>
        <w:pStyle w:val="Standard"/>
        <w:jc w:val="center"/>
      </w:pPr>
    </w:p>
    <w:p w:rsidR="0042187C" w:rsidRDefault="00B61CCA">
      <w:pPr>
        <w:pStyle w:val="Standard"/>
        <w:jc w:val="center"/>
        <w:rPr>
          <w:rFonts w:ascii="Arial Black" w:hAnsi="Arial Black"/>
          <w:sz w:val="22"/>
          <w:szCs w:val="22"/>
          <w:u w:val="single"/>
        </w:rPr>
      </w:pPr>
      <w:r>
        <w:rPr>
          <w:rFonts w:ascii="Arial Black" w:hAnsi="Arial Black"/>
          <w:sz w:val="22"/>
          <w:szCs w:val="22"/>
          <w:u w:val="single"/>
        </w:rPr>
        <w:t>EPREUVE DE CULTURE GENERALE ET FRANCAIS</w:t>
      </w:r>
    </w:p>
    <w:p w:rsidR="0042187C" w:rsidRDefault="0042187C">
      <w:pPr>
        <w:pStyle w:val="Standard"/>
        <w:jc w:val="center"/>
      </w:pPr>
    </w:p>
    <w:p w:rsidR="0042187C" w:rsidRDefault="00B61CCA">
      <w:pPr>
        <w:pStyle w:val="Standard"/>
        <w:jc w:val="center"/>
        <w:rPr>
          <w:rFonts w:ascii="Bitstream Charter" w:hAnsi="Bitstream Charter"/>
          <w:b/>
          <w:bCs/>
        </w:rPr>
      </w:pPr>
      <w:r>
        <w:rPr>
          <w:rFonts w:ascii="Bitstream Charter" w:hAnsi="Bitstream Charter"/>
          <w:b/>
          <w:bCs/>
        </w:rPr>
        <w:t xml:space="preserve">Durée : 03 Heures (De </w:t>
      </w:r>
      <w:r>
        <w:rPr>
          <w:rFonts w:ascii="Bitstream Charter" w:hAnsi="Bitstream Charter"/>
          <w:b/>
          <w:bCs/>
        </w:rPr>
        <w:t>09h00 à 12 h00 – Heure de Yaoundé, TU + 1)</w:t>
      </w:r>
    </w:p>
    <w:p w:rsidR="0042187C" w:rsidRDefault="0042187C">
      <w:pPr>
        <w:pStyle w:val="Standard"/>
        <w:jc w:val="center"/>
      </w:pPr>
    </w:p>
    <w:p w:rsidR="0042187C" w:rsidRDefault="0042187C">
      <w:pPr>
        <w:pStyle w:val="Standard"/>
        <w:jc w:val="center"/>
      </w:pPr>
    </w:p>
    <w:p w:rsidR="0042187C" w:rsidRDefault="0042187C">
      <w:pPr>
        <w:pStyle w:val="Standard"/>
        <w:jc w:val="center"/>
        <w:rPr>
          <w:rFonts w:ascii="Arial Black" w:hAnsi="Arial Black"/>
          <w:sz w:val="22"/>
          <w:szCs w:val="22"/>
        </w:rPr>
      </w:pPr>
    </w:p>
    <w:p w:rsidR="0042187C" w:rsidRDefault="0042187C">
      <w:pPr>
        <w:pStyle w:val="Standard"/>
        <w:jc w:val="center"/>
      </w:pPr>
    </w:p>
    <w:p w:rsidR="0042187C" w:rsidRDefault="0042187C">
      <w:pPr>
        <w:pStyle w:val="Standard"/>
        <w:jc w:val="center"/>
      </w:pPr>
    </w:p>
    <w:p w:rsidR="0042187C" w:rsidRDefault="0042187C">
      <w:pPr>
        <w:pStyle w:val="Standard"/>
        <w:jc w:val="center"/>
      </w:pPr>
    </w:p>
    <w:p w:rsidR="0042187C" w:rsidRDefault="0042187C">
      <w:pPr>
        <w:pStyle w:val="Standard"/>
        <w:jc w:val="center"/>
      </w:pPr>
    </w:p>
    <w:p w:rsidR="0042187C" w:rsidRDefault="00B61CCA">
      <w:pPr>
        <w:pStyle w:val="Standard"/>
        <w:jc w:val="center"/>
        <w:rPr>
          <w:b/>
          <w:sz w:val="28"/>
          <w:szCs w:val="28"/>
          <w:u w:val="single"/>
        </w:rPr>
      </w:pPr>
      <w:r>
        <w:rPr>
          <w:b/>
          <w:sz w:val="28"/>
          <w:szCs w:val="28"/>
          <w:u w:val="single"/>
        </w:rPr>
        <w:t>DISSERTATION</w:t>
      </w:r>
    </w:p>
    <w:p w:rsidR="0042187C" w:rsidRDefault="0042187C">
      <w:pPr>
        <w:pStyle w:val="Standard"/>
        <w:jc w:val="center"/>
        <w:rPr>
          <w:b/>
          <w:sz w:val="28"/>
          <w:szCs w:val="28"/>
          <w:u w:val="single"/>
        </w:rPr>
      </w:pPr>
    </w:p>
    <w:p w:rsidR="0042187C" w:rsidRDefault="0042187C">
      <w:pPr>
        <w:pStyle w:val="Standard"/>
        <w:jc w:val="center"/>
        <w:rPr>
          <w:b/>
          <w:sz w:val="28"/>
          <w:szCs w:val="28"/>
          <w:u w:val="single"/>
        </w:rPr>
      </w:pPr>
    </w:p>
    <w:p w:rsidR="0042187C" w:rsidRDefault="0042187C">
      <w:pPr>
        <w:pStyle w:val="Standard"/>
      </w:pPr>
    </w:p>
    <w:p w:rsidR="0042187C" w:rsidRDefault="00B61CCA">
      <w:pPr>
        <w:pStyle w:val="Standard"/>
        <w:spacing w:line="276" w:lineRule="auto"/>
        <w:jc w:val="both"/>
      </w:pPr>
      <w:r>
        <w:rPr>
          <w:b/>
          <w:sz w:val="28"/>
          <w:szCs w:val="28"/>
          <w:u w:val="single"/>
        </w:rPr>
        <w:t>Sujet</w:t>
      </w:r>
      <w:r>
        <w:rPr>
          <w:sz w:val="28"/>
          <w:szCs w:val="28"/>
        </w:rPr>
        <w:t> : Au regard de l’histoire de l’Afrique, peut-on affirmer que l’union fait la force ?</w:t>
      </w:r>
    </w:p>
    <w:p w:rsidR="0042187C" w:rsidRDefault="0042187C">
      <w:pPr>
        <w:pStyle w:val="Standard"/>
        <w:jc w:val="both"/>
        <w:rPr>
          <w:sz w:val="26"/>
          <w:szCs w:val="26"/>
        </w:rPr>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42187C">
      <w:pPr>
        <w:pStyle w:val="Standard"/>
      </w:pPr>
    </w:p>
    <w:p w:rsidR="0042187C" w:rsidRDefault="00B61CCA">
      <w:pPr>
        <w:pStyle w:val="Standard"/>
      </w:pPr>
      <w:r>
        <w:tab/>
      </w:r>
      <w:r>
        <w:tab/>
      </w:r>
      <w:r>
        <w:tab/>
      </w:r>
      <w:r>
        <w:tab/>
      </w:r>
      <w:r>
        <w:tab/>
      </w:r>
      <w:r>
        <w:tab/>
      </w:r>
      <w:r>
        <w:tab/>
      </w:r>
      <w:r>
        <w:tab/>
      </w:r>
      <w:r>
        <w:tab/>
      </w:r>
      <w:r>
        <w:rPr>
          <w:i/>
          <w:iCs/>
        </w:rPr>
        <w:t>07 juillet 2016</w:t>
      </w:r>
    </w:p>
    <w:p w:rsidR="0042187C" w:rsidRDefault="00B61CCA">
      <w:pPr>
        <w:pStyle w:val="Standard"/>
      </w:pPr>
      <w:r>
        <w:t>CYCLE III/ MST-A</w:t>
      </w:r>
    </w:p>
    <w:p w:rsidR="0042187C" w:rsidRDefault="00B61CCA">
      <w:pPr>
        <w:pStyle w:val="Standard"/>
      </w:pPr>
      <w:r>
        <w:t>13</w:t>
      </w:r>
      <w:r>
        <w:rPr>
          <w:vertAlign w:val="superscript"/>
        </w:rPr>
        <w:t>ème</w:t>
      </w:r>
      <w:r>
        <w:t xml:space="preserve"> PROMOTION</w:t>
      </w:r>
    </w:p>
    <w:p w:rsidR="0042187C" w:rsidRDefault="00B61CCA">
      <w:pPr>
        <w:pStyle w:val="Standard"/>
      </w:pPr>
      <w:r>
        <w:t>2016 / 2018</w:t>
      </w:r>
    </w:p>
    <w:p w:rsidR="0042187C" w:rsidRDefault="0042187C">
      <w:pPr>
        <w:pStyle w:val="Standard"/>
      </w:pPr>
    </w:p>
    <w:p w:rsidR="0042187C" w:rsidRDefault="00B61CCA">
      <w:pPr>
        <w:pStyle w:val="Standard"/>
        <w:jc w:val="center"/>
      </w:pPr>
      <w:r>
        <w:rPr>
          <w:rFonts w:ascii="Bitstream Charter" w:hAnsi="Bitstream Charter"/>
          <w:sz w:val="28"/>
          <w:szCs w:val="28"/>
        </w:rPr>
        <w:t>CONCOURS INTERNATIONAL D'ENTREE A L'IIA</w:t>
      </w:r>
    </w:p>
    <w:p w:rsidR="0042187C" w:rsidRDefault="0042187C">
      <w:pPr>
        <w:pStyle w:val="Standard"/>
        <w:jc w:val="center"/>
      </w:pPr>
    </w:p>
    <w:p w:rsidR="0042187C" w:rsidRDefault="00B61CCA">
      <w:pPr>
        <w:pStyle w:val="Standard"/>
        <w:jc w:val="center"/>
        <w:rPr>
          <w:rFonts w:ascii="Arial Black" w:hAnsi="Arial Black"/>
          <w:sz w:val="22"/>
          <w:szCs w:val="22"/>
          <w:u w:val="single"/>
        </w:rPr>
      </w:pPr>
      <w:r>
        <w:rPr>
          <w:rFonts w:ascii="Arial Black" w:hAnsi="Arial Black"/>
          <w:sz w:val="22"/>
          <w:szCs w:val="22"/>
          <w:u w:val="single"/>
        </w:rPr>
        <w:t>EPREUVES AU CHOIX DU CANDIDAT</w:t>
      </w:r>
    </w:p>
    <w:p w:rsidR="0042187C" w:rsidRDefault="0042187C">
      <w:pPr>
        <w:pStyle w:val="Standard"/>
        <w:jc w:val="center"/>
      </w:pPr>
    </w:p>
    <w:p w:rsidR="0042187C" w:rsidRDefault="00B61CCA">
      <w:pPr>
        <w:pStyle w:val="Standard"/>
        <w:jc w:val="center"/>
        <w:rPr>
          <w:rFonts w:ascii="Bitstream Charter" w:hAnsi="Bitstream Charter"/>
          <w:b/>
          <w:bCs/>
        </w:rPr>
      </w:pPr>
      <w:r>
        <w:rPr>
          <w:rFonts w:ascii="Bitstream Charter" w:hAnsi="Bitstream Charter"/>
          <w:b/>
          <w:bCs/>
        </w:rPr>
        <w:t>Durée : 03 Heures (De 15h00 à 18h00 – Heure de Yaoundé, TU + 1)</w:t>
      </w:r>
    </w:p>
    <w:p w:rsidR="0042187C" w:rsidRDefault="0042187C">
      <w:pPr>
        <w:pStyle w:val="Standard"/>
        <w:jc w:val="center"/>
      </w:pPr>
    </w:p>
    <w:p w:rsidR="0042187C" w:rsidRDefault="0042187C">
      <w:pPr>
        <w:pStyle w:val="Standard"/>
        <w:jc w:val="center"/>
      </w:pPr>
    </w:p>
    <w:p w:rsidR="0042187C" w:rsidRDefault="00B61CCA">
      <w:pPr>
        <w:pStyle w:val="Standard"/>
      </w:pPr>
      <w:r>
        <w:tab/>
        <w:t>Le candidat traitera au choix l'une des épreuves suivantes :</w:t>
      </w:r>
    </w:p>
    <w:p w:rsidR="0042187C" w:rsidRDefault="0042187C">
      <w:pPr>
        <w:pStyle w:val="Standard"/>
      </w:pPr>
    </w:p>
    <w:p w:rsidR="0042187C" w:rsidRDefault="00B61CCA">
      <w:pPr>
        <w:pStyle w:val="Standard"/>
        <w:numPr>
          <w:ilvl w:val="0"/>
          <w:numId w:val="16"/>
        </w:numPr>
        <w:rPr>
          <w:rFonts w:ascii="Bitstream Charter" w:hAnsi="Bitstream Charter"/>
          <w:b/>
          <w:bCs/>
        </w:rPr>
      </w:pPr>
      <w:r>
        <w:rPr>
          <w:rFonts w:ascii="Bitstream Charter" w:hAnsi="Bitstream Charter"/>
          <w:b/>
          <w:bCs/>
        </w:rPr>
        <w:t>Droit</w:t>
      </w:r>
    </w:p>
    <w:p w:rsidR="0042187C" w:rsidRDefault="00B61CCA">
      <w:pPr>
        <w:pStyle w:val="Standard"/>
        <w:numPr>
          <w:ilvl w:val="0"/>
          <w:numId w:val="16"/>
        </w:numPr>
        <w:rPr>
          <w:rFonts w:ascii="Bitstream Charter" w:hAnsi="Bitstream Charter"/>
          <w:b/>
          <w:bCs/>
        </w:rPr>
      </w:pPr>
      <w:r>
        <w:rPr>
          <w:rFonts w:ascii="Bitstream Charter" w:hAnsi="Bitstream Charter"/>
          <w:b/>
          <w:bCs/>
        </w:rPr>
        <w:t>Economie</w:t>
      </w:r>
    </w:p>
    <w:p w:rsidR="0042187C" w:rsidRDefault="00B61CCA">
      <w:pPr>
        <w:pStyle w:val="Standard"/>
        <w:numPr>
          <w:ilvl w:val="0"/>
          <w:numId w:val="16"/>
        </w:numPr>
        <w:rPr>
          <w:rFonts w:ascii="Bitstream Charter" w:hAnsi="Bitstream Charter"/>
          <w:b/>
          <w:bCs/>
        </w:rPr>
      </w:pPr>
      <w:r>
        <w:rPr>
          <w:rFonts w:ascii="Bitstream Charter" w:hAnsi="Bitstream Charter"/>
          <w:b/>
          <w:bCs/>
        </w:rPr>
        <w:t>Techniques d'Assurances</w:t>
      </w:r>
    </w:p>
    <w:p w:rsidR="0042187C" w:rsidRDefault="00B61CCA">
      <w:pPr>
        <w:pStyle w:val="Standard"/>
        <w:numPr>
          <w:ilvl w:val="0"/>
          <w:numId w:val="16"/>
        </w:numPr>
        <w:rPr>
          <w:rFonts w:ascii="Bitstream Charter" w:hAnsi="Bitstream Charter"/>
          <w:b/>
          <w:bCs/>
        </w:rPr>
      </w:pPr>
      <w:r>
        <w:rPr>
          <w:rFonts w:ascii="Bitstream Charter" w:hAnsi="Bitstream Charter"/>
          <w:b/>
          <w:bCs/>
        </w:rPr>
        <w:t>Mathématiques, S</w:t>
      </w:r>
      <w:r>
        <w:rPr>
          <w:rFonts w:ascii="Bitstream Charter" w:hAnsi="Bitstream Charter"/>
          <w:b/>
          <w:bCs/>
        </w:rPr>
        <w:t>tatistiques et Calcul de probabilités</w:t>
      </w:r>
    </w:p>
    <w:p w:rsidR="0042187C" w:rsidRDefault="00B61CCA">
      <w:pPr>
        <w:pStyle w:val="Standard"/>
        <w:numPr>
          <w:ilvl w:val="0"/>
          <w:numId w:val="16"/>
        </w:numPr>
        <w:rPr>
          <w:rFonts w:ascii="Bitstream Charter" w:hAnsi="Bitstream Charter"/>
          <w:b/>
          <w:bCs/>
        </w:rPr>
      </w:pPr>
      <w:r>
        <w:rPr>
          <w:rFonts w:ascii="Bitstream Charter" w:hAnsi="Bitstream Charter"/>
          <w:b/>
          <w:bCs/>
        </w:rPr>
        <w:t>Comptabilité</w:t>
      </w:r>
    </w:p>
    <w:p w:rsidR="0042187C" w:rsidRDefault="0042187C">
      <w:pPr>
        <w:pStyle w:val="Standard"/>
      </w:pPr>
    </w:p>
    <w:p w:rsidR="0042187C" w:rsidRDefault="0042187C">
      <w:pPr>
        <w:pStyle w:val="Standard"/>
      </w:pPr>
    </w:p>
    <w:p w:rsidR="0042187C" w:rsidRDefault="0042187C">
      <w:pPr>
        <w:pStyle w:val="Standard"/>
      </w:pPr>
    </w:p>
    <w:p w:rsidR="0042187C" w:rsidRDefault="00B61CCA">
      <w:pPr>
        <w:pStyle w:val="Standard"/>
      </w:pPr>
      <w:r>
        <w:rPr>
          <w:rFonts w:ascii="Arial Black" w:hAnsi="Arial Black"/>
          <w:sz w:val="22"/>
          <w:szCs w:val="22"/>
        </w:rPr>
        <w:t xml:space="preserve">I- </w:t>
      </w:r>
      <w:r>
        <w:rPr>
          <w:rFonts w:ascii="Arial Black" w:hAnsi="Arial Black"/>
          <w:sz w:val="22"/>
          <w:szCs w:val="22"/>
          <w:u w:val="single"/>
        </w:rPr>
        <w:t>DROIT</w:t>
      </w:r>
      <w:r>
        <w:rPr>
          <w:rFonts w:ascii="Arial Black" w:hAnsi="Arial Black"/>
          <w:i/>
          <w:sz w:val="22"/>
          <w:szCs w:val="22"/>
        </w:rPr>
        <w:t xml:space="preserve">     (20 points)</w:t>
      </w:r>
    </w:p>
    <w:p w:rsidR="0042187C" w:rsidRDefault="0042187C">
      <w:pPr>
        <w:pStyle w:val="Standard"/>
        <w:rPr>
          <w:rFonts w:ascii="Arial Black" w:hAnsi="Arial Black"/>
          <w:sz w:val="22"/>
          <w:szCs w:val="22"/>
        </w:rPr>
      </w:pPr>
    </w:p>
    <w:p w:rsidR="0042187C" w:rsidRDefault="00B61CCA">
      <w:pPr>
        <w:pStyle w:val="Standard"/>
      </w:pPr>
      <w:r>
        <w:rPr>
          <w:rFonts w:ascii="Bitstream Charter" w:hAnsi="Bitstream Charter"/>
          <w:b/>
          <w:bCs/>
          <w:u w:val="single"/>
        </w:rPr>
        <w:t>Sujet </w:t>
      </w:r>
      <w:r>
        <w:rPr>
          <w:rFonts w:ascii="Bitstream Charter" w:hAnsi="Bitstream Charter"/>
          <w:b/>
          <w:bCs/>
        </w:rPr>
        <w:t>: le candidat traitera les questions I, II et III ci-après :</w:t>
      </w:r>
    </w:p>
    <w:p w:rsidR="0042187C" w:rsidRDefault="0042187C">
      <w:pPr>
        <w:pStyle w:val="Standard"/>
        <w:rPr>
          <w:rFonts w:ascii="Bitstream Charter" w:hAnsi="Bitstream Charter"/>
        </w:rPr>
      </w:pPr>
    </w:p>
    <w:p w:rsidR="0042187C" w:rsidRDefault="00B61CCA">
      <w:pPr>
        <w:pStyle w:val="Standard"/>
      </w:pPr>
      <w:r>
        <w:rPr>
          <w:rFonts w:ascii="Bitstream Charter" w:hAnsi="Bitstream Charter"/>
          <w:b/>
        </w:rPr>
        <w:t>I- QCM</w:t>
      </w:r>
      <w:r>
        <w:rPr>
          <w:rFonts w:ascii="Bitstream Charter" w:hAnsi="Bitstream Charter"/>
        </w:rPr>
        <w:t xml:space="preserve"> : </w:t>
      </w:r>
      <w:r>
        <w:rPr>
          <w:rFonts w:ascii="Bitstream Charter" w:hAnsi="Bitstream Charter"/>
          <w:b/>
          <w:u w:val="single"/>
        </w:rPr>
        <w:t xml:space="preserve">reportez </w:t>
      </w:r>
      <w:r>
        <w:rPr>
          <w:rFonts w:ascii="Bitstream Charter" w:hAnsi="Bitstream Charter"/>
          <w:b/>
          <w:bCs/>
          <w:u w:val="single"/>
        </w:rPr>
        <w:t xml:space="preserve">la réponse juste sur votre feuille de composition </w:t>
      </w:r>
      <w:r>
        <w:rPr>
          <w:rFonts w:ascii="Bitstream Charter" w:hAnsi="Bitstream Charter"/>
          <w:b/>
          <w:bCs/>
          <w:i/>
        </w:rPr>
        <w:t xml:space="preserve">      (5 points)</w:t>
      </w:r>
    </w:p>
    <w:p w:rsidR="0042187C" w:rsidRDefault="0042187C">
      <w:pPr>
        <w:pStyle w:val="Standard"/>
        <w:rPr>
          <w:rFonts w:ascii="Bitstream Charter" w:hAnsi="Bitstream Charter"/>
        </w:rPr>
      </w:pPr>
    </w:p>
    <w:p w:rsidR="0042187C" w:rsidRDefault="00B61CCA">
      <w:pPr>
        <w:pStyle w:val="Standard"/>
        <w:numPr>
          <w:ilvl w:val="0"/>
          <w:numId w:val="17"/>
        </w:numPr>
      </w:pPr>
      <w:r>
        <w:t xml:space="preserve">Qu’est-ce l’apparence </w:t>
      </w:r>
      <w:r>
        <w:t xml:space="preserve">en droit ? </w:t>
      </w:r>
      <w:r>
        <w:tab/>
      </w:r>
      <w:r>
        <w:tab/>
      </w:r>
      <w:r>
        <w:tab/>
        <w:t xml:space="preserve">  </w:t>
      </w:r>
      <w:r>
        <w:rPr>
          <w:b/>
          <w:i/>
        </w:rPr>
        <w:t>(1pt)</w:t>
      </w:r>
      <w:r>
        <w:tab/>
      </w:r>
    </w:p>
    <w:p w:rsidR="0042187C" w:rsidRDefault="00B61CCA">
      <w:pPr>
        <w:pStyle w:val="Standard"/>
        <w:ind w:left="720"/>
      </w:pPr>
      <w:r>
        <w:tab/>
      </w:r>
      <w:r>
        <w:tab/>
      </w:r>
      <w:r>
        <w:tab/>
      </w:r>
      <w:r>
        <w:tab/>
        <w:t xml:space="preserve">                 </w:t>
      </w:r>
    </w:p>
    <w:p w:rsidR="0042187C" w:rsidRDefault="00B61CCA">
      <w:pPr>
        <w:pStyle w:val="Standard"/>
        <w:numPr>
          <w:ilvl w:val="0"/>
          <w:numId w:val="18"/>
        </w:numPr>
      </w:pPr>
      <w:r>
        <w:t>Elle est une situation juridique dont on ne peut pas vérifier l’exactitude.</w:t>
      </w:r>
    </w:p>
    <w:p w:rsidR="0042187C" w:rsidRDefault="00B61CCA">
      <w:pPr>
        <w:pStyle w:val="Standard"/>
        <w:numPr>
          <w:ilvl w:val="0"/>
          <w:numId w:val="18"/>
        </w:numPr>
      </w:pPr>
      <w:r>
        <w:t>Elle vise à rendre vrai ce qui est faux.</w:t>
      </w:r>
    </w:p>
    <w:p w:rsidR="0042187C" w:rsidRDefault="00B61CCA">
      <w:pPr>
        <w:pStyle w:val="Standard"/>
        <w:numPr>
          <w:ilvl w:val="0"/>
          <w:numId w:val="18"/>
        </w:numPr>
      </w:pPr>
      <w:r>
        <w:t>Elle permet de valider les actes accomplis sur le fondement d’une croyance erronée dans la réa</w:t>
      </w:r>
      <w:r>
        <w:t>lité de la situation apparente.</w:t>
      </w:r>
    </w:p>
    <w:p w:rsidR="0042187C" w:rsidRDefault="0042187C">
      <w:pPr>
        <w:pStyle w:val="Standard"/>
        <w:ind w:left="1080"/>
      </w:pPr>
    </w:p>
    <w:p w:rsidR="0042187C" w:rsidRDefault="00B61CCA">
      <w:pPr>
        <w:pStyle w:val="Standard"/>
        <w:numPr>
          <w:ilvl w:val="0"/>
          <w:numId w:val="17"/>
        </w:numPr>
      </w:pPr>
      <w:r>
        <w:t>La morale et le droit :</w:t>
      </w:r>
      <w:r>
        <w:tab/>
        <w:t xml:space="preserve"> </w:t>
      </w:r>
      <w:r>
        <w:tab/>
      </w:r>
      <w:r>
        <w:tab/>
        <w:t xml:space="preserve"> </w:t>
      </w:r>
      <w:r>
        <w:rPr>
          <w:b/>
          <w:i/>
        </w:rPr>
        <w:t>(1pt)</w:t>
      </w:r>
      <w:r>
        <w:tab/>
      </w:r>
    </w:p>
    <w:p w:rsidR="0042187C" w:rsidRDefault="00B61CCA">
      <w:pPr>
        <w:pStyle w:val="Standard"/>
        <w:ind w:left="720"/>
      </w:pPr>
      <w:r>
        <w:tab/>
      </w:r>
      <w:r>
        <w:tab/>
      </w:r>
      <w:r>
        <w:tab/>
      </w:r>
      <w:r>
        <w:tab/>
      </w:r>
      <w:r>
        <w:tab/>
      </w:r>
      <w:r>
        <w:tab/>
        <w:t xml:space="preserve">                       </w:t>
      </w:r>
    </w:p>
    <w:p w:rsidR="0042187C" w:rsidRDefault="00B61CCA">
      <w:pPr>
        <w:pStyle w:val="Standard"/>
        <w:numPr>
          <w:ilvl w:val="0"/>
          <w:numId w:val="19"/>
        </w:numPr>
      </w:pPr>
      <w:r>
        <w:t>Les deux règles sont des règles de comportement essentiellement sociales.</w:t>
      </w:r>
    </w:p>
    <w:p w:rsidR="0042187C" w:rsidRDefault="00B61CCA">
      <w:pPr>
        <w:pStyle w:val="Standard"/>
        <w:numPr>
          <w:ilvl w:val="0"/>
          <w:numId w:val="19"/>
        </w:numPr>
      </w:pPr>
      <w:r>
        <w:t>Les deux règles sont des règles de comportement essentiellement individuelles.</w:t>
      </w:r>
    </w:p>
    <w:p w:rsidR="0042187C" w:rsidRDefault="00B61CCA">
      <w:pPr>
        <w:pStyle w:val="Standard"/>
        <w:numPr>
          <w:ilvl w:val="0"/>
          <w:numId w:val="19"/>
        </w:numPr>
      </w:pPr>
      <w:r>
        <w:t>L’une</w:t>
      </w:r>
      <w:r>
        <w:t xml:space="preserve"> est une règle de comportement essentiellement individuelle, l’autre est une règle essentiellement sociale.</w:t>
      </w:r>
    </w:p>
    <w:p w:rsidR="0042187C" w:rsidRDefault="0042187C">
      <w:pPr>
        <w:pStyle w:val="Standard"/>
        <w:ind w:left="1080"/>
      </w:pPr>
    </w:p>
    <w:p w:rsidR="0042187C" w:rsidRDefault="00B61CCA">
      <w:pPr>
        <w:pStyle w:val="Standard"/>
        <w:numPr>
          <w:ilvl w:val="0"/>
          <w:numId w:val="17"/>
        </w:numPr>
      </w:pPr>
      <w:r>
        <w:t xml:space="preserve">La place de la coutume dans la société : </w:t>
      </w:r>
      <w:r>
        <w:tab/>
        <w:t xml:space="preserve">  </w:t>
      </w:r>
      <w:r>
        <w:rPr>
          <w:b/>
          <w:i/>
        </w:rPr>
        <w:t>(1pt)</w:t>
      </w:r>
      <w:r>
        <w:tab/>
      </w:r>
      <w:r>
        <w:tab/>
      </w:r>
      <w:r>
        <w:tab/>
      </w:r>
      <w:r>
        <w:tab/>
      </w:r>
      <w:r>
        <w:tab/>
      </w:r>
      <w:r>
        <w:tab/>
        <w:t xml:space="preserve">                        </w:t>
      </w:r>
    </w:p>
    <w:p w:rsidR="0042187C" w:rsidRDefault="0042187C">
      <w:pPr>
        <w:pStyle w:val="Standard"/>
        <w:ind w:left="720"/>
      </w:pPr>
    </w:p>
    <w:p w:rsidR="0042187C" w:rsidRDefault="00B61CCA">
      <w:pPr>
        <w:pStyle w:val="Standard"/>
        <w:numPr>
          <w:ilvl w:val="0"/>
          <w:numId w:val="20"/>
        </w:numPr>
      </w:pPr>
      <w:r>
        <w:t>Elle est un usage ayant acquis un caractère juridiquement obligato</w:t>
      </w:r>
      <w:r>
        <w:t>ire.</w:t>
      </w:r>
    </w:p>
    <w:p w:rsidR="0042187C" w:rsidRDefault="00B61CCA">
      <w:pPr>
        <w:pStyle w:val="Standard"/>
        <w:numPr>
          <w:ilvl w:val="0"/>
          <w:numId w:val="20"/>
        </w:numPr>
      </w:pPr>
      <w:r>
        <w:t>Elle est une habitude propre à chaque tribu.</w:t>
      </w:r>
    </w:p>
    <w:p w:rsidR="0042187C" w:rsidRDefault="00B61CCA">
      <w:pPr>
        <w:pStyle w:val="Standard"/>
        <w:numPr>
          <w:ilvl w:val="0"/>
          <w:numId w:val="20"/>
        </w:numPr>
      </w:pPr>
      <w:r>
        <w:t>Elle englobe tous les usages d’une société tels que les usages mondains ou vestimentaires.</w:t>
      </w:r>
    </w:p>
    <w:p w:rsidR="0042187C" w:rsidRDefault="00B61CCA">
      <w:pPr>
        <w:pStyle w:val="Standard"/>
        <w:numPr>
          <w:ilvl w:val="0"/>
          <w:numId w:val="17"/>
        </w:numPr>
      </w:pPr>
      <w:r>
        <w:lastRenderedPageBreak/>
        <w:t xml:space="preserve">Les caractères de la coutume : </w:t>
      </w:r>
      <w:r>
        <w:tab/>
        <w:t xml:space="preserve"> </w:t>
      </w:r>
      <w:r>
        <w:rPr>
          <w:b/>
          <w:i/>
        </w:rPr>
        <w:t>(1pt)</w:t>
      </w:r>
      <w:r>
        <w:tab/>
      </w:r>
    </w:p>
    <w:p w:rsidR="0042187C" w:rsidRDefault="00B61CCA">
      <w:pPr>
        <w:pStyle w:val="Standard"/>
        <w:ind w:left="720"/>
      </w:pPr>
      <w:r>
        <w:tab/>
      </w:r>
      <w:r>
        <w:tab/>
      </w:r>
      <w:r>
        <w:tab/>
      </w:r>
      <w:r>
        <w:tab/>
      </w:r>
      <w:r>
        <w:tab/>
      </w:r>
      <w:r>
        <w:tab/>
        <w:t xml:space="preserve">                      </w:t>
      </w:r>
    </w:p>
    <w:p w:rsidR="0042187C" w:rsidRDefault="00B61CCA">
      <w:pPr>
        <w:pStyle w:val="Standard"/>
        <w:numPr>
          <w:ilvl w:val="0"/>
          <w:numId w:val="21"/>
        </w:numPr>
      </w:pPr>
      <w:r>
        <w:t>Désuet ; primaire ; ancien ; et notoire.</w:t>
      </w:r>
    </w:p>
    <w:p w:rsidR="0042187C" w:rsidRDefault="00B61CCA">
      <w:pPr>
        <w:pStyle w:val="Standard"/>
        <w:numPr>
          <w:ilvl w:val="0"/>
          <w:numId w:val="21"/>
        </w:numPr>
      </w:pPr>
      <w:r>
        <w:t>Ancien ; constant ; général ; et notoire.</w:t>
      </w:r>
    </w:p>
    <w:p w:rsidR="0042187C" w:rsidRDefault="00B61CCA">
      <w:pPr>
        <w:pStyle w:val="Standard"/>
        <w:numPr>
          <w:ilvl w:val="0"/>
          <w:numId w:val="21"/>
        </w:numPr>
      </w:pPr>
      <w:r>
        <w:t>Primaire ; constant ; notoire et désuet.</w:t>
      </w:r>
    </w:p>
    <w:p w:rsidR="0042187C" w:rsidRDefault="0042187C">
      <w:pPr>
        <w:pStyle w:val="Standard"/>
      </w:pPr>
    </w:p>
    <w:p w:rsidR="0042187C" w:rsidRDefault="00B61CCA">
      <w:pPr>
        <w:pStyle w:val="Standard"/>
        <w:numPr>
          <w:ilvl w:val="0"/>
          <w:numId w:val="17"/>
        </w:numPr>
      </w:pPr>
      <w:r>
        <w:t>Le patrimoine :</w:t>
      </w:r>
      <w:r>
        <w:tab/>
      </w:r>
      <w:r>
        <w:tab/>
      </w:r>
      <w:r>
        <w:rPr>
          <w:b/>
          <w:i/>
        </w:rPr>
        <w:t>(1pt)</w:t>
      </w:r>
    </w:p>
    <w:p w:rsidR="0042187C" w:rsidRDefault="0042187C">
      <w:pPr>
        <w:pStyle w:val="Standard"/>
        <w:ind w:left="720"/>
      </w:pPr>
    </w:p>
    <w:p w:rsidR="0042187C" w:rsidRDefault="00B61CCA">
      <w:pPr>
        <w:pStyle w:val="Standard"/>
        <w:numPr>
          <w:ilvl w:val="0"/>
          <w:numId w:val="22"/>
        </w:numPr>
      </w:pPr>
      <w:r>
        <w:t>Il représente toutes les créances de son titulaire.</w:t>
      </w:r>
    </w:p>
    <w:p w:rsidR="0042187C" w:rsidRDefault="00B61CCA">
      <w:pPr>
        <w:pStyle w:val="Standard"/>
        <w:numPr>
          <w:ilvl w:val="0"/>
          <w:numId w:val="22"/>
        </w:numPr>
      </w:pPr>
      <w:r>
        <w:t>Il regroupe l’ensemble des droits et des obligations pécuniaires d’une personne.</w:t>
      </w:r>
    </w:p>
    <w:p w:rsidR="0042187C" w:rsidRDefault="00B61CCA">
      <w:pPr>
        <w:pStyle w:val="Standard"/>
        <w:numPr>
          <w:ilvl w:val="0"/>
          <w:numId w:val="22"/>
        </w:numPr>
      </w:pPr>
      <w:r>
        <w:t>Il est l’hérita</w:t>
      </w:r>
      <w:r>
        <w:t>ge qu’un individu recueille de ses parents.</w:t>
      </w:r>
    </w:p>
    <w:p w:rsidR="0042187C" w:rsidRDefault="0042187C">
      <w:pPr>
        <w:rPr>
          <w:sz w:val="12"/>
        </w:rPr>
      </w:pPr>
    </w:p>
    <w:p w:rsidR="0042187C" w:rsidRDefault="0042187C">
      <w:pPr>
        <w:pStyle w:val="Standard"/>
        <w:rPr>
          <w:sz w:val="10"/>
        </w:rPr>
      </w:pPr>
    </w:p>
    <w:p w:rsidR="0042187C" w:rsidRDefault="00B61CCA">
      <w:pPr>
        <w:pStyle w:val="Standard"/>
        <w:rPr>
          <w:b/>
        </w:rPr>
      </w:pPr>
      <w:r>
        <w:rPr>
          <w:b/>
        </w:rPr>
        <w:t>Question II-</w:t>
      </w:r>
      <w:r>
        <w:rPr>
          <w:b/>
        </w:rPr>
        <w:tab/>
        <w:t>(7,5 points)</w:t>
      </w:r>
    </w:p>
    <w:p w:rsidR="0042187C" w:rsidRDefault="0042187C">
      <w:pPr>
        <w:pStyle w:val="Standard"/>
      </w:pPr>
    </w:p>
    <w:p w:rsidR="0042187C" w:rsidRDefault="00B61CCA">
      <w:pPr>
        <w:pStyle w:val="Standard"/>
        <w:numPr>
          <w:ilvl w:val="0"/>
          <w:numId w:val="23"/>
        </w:numPr>
      </w:pPr>
      <w:r>
        <w:t>Comparer la stipulation pour autrui et l’assurance vie </w:t>
      </w:r>
      <w:r>
        <w:tab/>
      </w:r>
      <w:r>
        <w:tab/>
      </w:r>
      <w:r>
        <w:tab/>
      </w:r>
      <w:r>
        <w:tab/>
        <w:t xml:space="preserve">     </w:t>
      </w:r>
      <w:r>
        <w:rPr>
          <w:b/>
          <w:i/>
        </w:rPr>
        <w:t>(2,5 pts)</w:t>
      </w:r>
    </w:p>
    <w:p w:rsidR="0042187C" w:rsidRDefault="00B61CCA">
      <w:pPr>
        <w:pStyle w:val="Standard"/>
        <w:numPr>
          <w:ilvl w:val="0"/>
          <w:numId w:val="23"/>
        </w:numPr>
      </w:pPr>
      <w:r>
        <w:t xml:space="preserve">Quels sont les différents modes d’abrogation d’une règle de droit ? </w:t>
      </w:r>
      <w:r>
        <w:tab/>
      </w:r>
      <w:r>
        <w:tab/>
        <w:t xml:space="preserve">    </w:t>
      </w:r>
      <w:r>
        <w:rPr>
          <w:b/>
          <w:i/>
        </w:rPr>
        <w:t>(2,5 pts)</w:t>
      </w:r>
    </w:p>
    <w:p w:rsidR="0042187C" w:rsidRDefault="00B61CCA">
      <w:pPr>
        <w:pStyle w:val="Standard"/>
        <w:numPr>
          <w:ilvl w:val="0"/>
          <w:numId w:val="23"/>
        </w:numPr>
      </w:pPr>
      <w:r>
        <w:t xml:space="preserve">Quelles sont les </w:t>
      </w:r>
      <w:r>
        <w:t>conditions de fond de déclenchement des procédures de redressement judiciaire et de liquidation de biens ?</w:t>
      </w:r>
      <w:r>
        <w:tab/>
      </w:r>
      <w:r>
        <w:tab/>
      </w:r>
      <w:r>
        <w:tab/>
      </w:r>
      <w:r>
        <w:tab/>
      </w:r>
      <w:r>
        <w:tab/>
      </w:r>
      <w:r>
        <w:tab/>
        <w:t xml:space="preserve">     </w:t>
      </w:r>
      <w:r>
        <w:rPr>
          <w:b/>
          <w:i/>
        </w:rPr>
        <w:t>(2,5 pts)</w:t>
      </w:r>
    </w:p>
    <w:p w:rsidR="0042187C" w:rsidRDefault="0042187C">
      <w:pPr>
        <w:pStyle w:val="Standard"/>
        <w:ind w:left="720"/>
      </w:pPr>
    </w:p>
    <w:p w:rsidR="0042187C" w:rsidRDefault="00B61CCA">
      <w:pPr>
        <w:pStyle w:val="Standard"/>
        <w:rPr>
          <w:b/>
        </w:rPr>
      </w:pPr>
      <w:r>
        <w:rPr>
          <w:b/>
        </w:rPr>
        <w:t>Question III-</w:t>
      </w:r>
      <w:r>
        <w:rPr>
          <w:b/>
        </w:rPr>
        <w:tab/>
        <w:t>(7,5 points)</w:t>
      </w:r>
    </w:p>
    <w:p w:rsidR="0042187C" w:rsidRDefault="0042187C">
      <w:pPr>
        <w:pStyle w:val="Standard"/>
      </w:pPr>
    </w:p>
    <w:p w:rsidR="0042187C" w:rsidRDefault="00B61CCA">
      <w:pPr>
        <w:pStyle w:val="Standard"/>
        <w:numPr>
          <w:ilvl w:val="0"/>
          <w:numId w:val="24"/>
        </w:numPr>
      </w:pPr>
      <w:r>
        <w:t>Quelles sont les opérations de crédit interne ?</w:t>
      </w:r>
      <w:r>
        <w:tab/>
      </w:r>
      <w:r>
        <w:tab/>
      </w:r>
      <w:r>
        <w:tab/>
      </w:r>
      <w:r>
        <w:tab/>
      </w:r>
      <w:r>
        <w:tab/>
        <w:t xml:space="preserve">     </w:t>
      </w:r>
      <w:r>
        <w:rPr>
          <w:b/>
          <w:i/>
        </w:rPr>
        <w:t>(2,5 pts)</w:t>
      </w:r>
    </w:p>
    <w:p w:rsidR="0042187C" w:rsidRDefault="00B61CCA">
      <w:pPr>
        <w:pStyle w:val="Standard"/>
        <w:numPr>
          <w:ilvl w:val="0"/>
          <w:numId w:val="24"/>
        </w:numPr>
      </w:pPr>
      <w:r>
        <w:t>Quelles sont les opérations de cr</w:t>
      </w:r>
      <w:r>
        <w:t>édit international ?</w:t>
      </w:r>
      <w:r>
        <w:tab/>
      </w:r>
      <w:r>
        <w:tab/>
      </w:r>
      <w:r>
        <w:tab/>
      </w:r>
      <w:r>
        <w:tab/>
      </w:r>
      <w:r>
        <w:tab/>
        <w:t xml:space="preserve">     </w:t>
      </w:r>
      <w:r>
        <w:rPr>
          <w:b/>
          <w:i/>
        </w:rPr>
        <w:t>(2,5 pts)</w:t>
      </w:r>
    </w:p>
    <w:p w:rsidR="0042187C" w:rsidRDefault="00B61CCA">
      <w:pPr>
        <w:pStyle w:val="Standard"/>
        <w:numPr>
          <w:ilvl w:val="0"/>
          <w:numId w:val="24"/>
        </w:numPr>
      </w:pPr>
      <w:r>
        <w:t>La force obligatoire du contrat. </w:t>
      </w:r>
      <w:r>
        <w:tab/>
      </w:r>
      <w:r>
        <w:tab/>
      </w:r>
      <w:r>
        <w:tab/>
      </w:r>
      <w:r>
        <w:tab/>
      </w:r>
      <w:r>
        <w:tab/>
      </w:r>
      <w:r>
        <w:tab/>
      </w:r>
      <w:r>
        <w:tab/>
        <w:t xml:space="preserve">     </w:t>
      </w:r>
      <w:r>
        <w:rPr>
          <w:b/>
          <w:i/>
        </w:rPr>
        <w:t>(2,5 pts)</w:t>
      </w:r>
    </w:p>
    <w:p w:rsidR="0042187C" w:rsidRDefault="0042187C">
      <w:pPr>
        <w:pStyle w:val="Standard"/>
        <w:ind w:left="720"/>
      </w:pPr>
    </w:p>
    <w:p w:rsidR="0042187C" w:rsidRDefault="0042187C">
      <w:pPr>
        <w:rPr>
          <w:sz w:val="12"/>
        </w:rPr>
      </w:pPr>
    </w:p>
    <w:p w:rsidR="0042187C" w:rsidRDefault="00B61CCA">
      <w:pPr>
        <w:pStyle w:val="Standard"/>
        <w:jc w:val="both"/>
      </w:pPr>
      <w:r>
        <w:rPr>
          <w:rFonts w:ascii="Arial Black" w:hAnsi="Arial Black"/>
          <w:sz w:val="22"/>
          <w:szCs w:val="22"/>
        </w:rPr>
        <w:t xml:space="preserve">II- </w:t>
      </w:r>
      <w:r>
        <w:rPr>
          <w:rFonts w:ascii="Arial Black" w:hAnsi="Arial Black"/>
          <w:sz w:val="22"/>
          <w:szCs w:val="22"/>
          <w:u w:val="single"/>
        </w:rPr>
        <w:t>ECONOMIE</w:t>
      </w:r>
      <w:r>
        <w:rPr>
          <w:rFonts w:ascii="Arial Black" w:hAnsi="Arial Black"/>
          <w:sz w:val="22"/>
          <w:szCs w:val="22"/>
        </w:rPr>
        <w:t xml:space="preserve">         </w:t>
      </w:r>
      <w:r>
        <w:rPr>
          <w:rFonts w:ascii="Arial Black" w:hAnsi="Arial Black"/>
          <w:i/>
          <w:sz w:val="22"/>
          <w:szCs w:val="22"/>
        </w:rPr>
        <w:t>(20 points)</w:t>
      </w:r>
    </w:p>
    <w:p w:rsidR="0042187C" w:rsidRDefault="0042187C">
      <w:pPr>
        <w:pStyle w:val="Standard"/>
        <w:jc w:val="both"/>
        <w:rPr>
          <w:sz w:val="22"/>
          <w:szCs w:val="22"/>
        </w:rPr>
      </w:pPr>
    </w:p>
    <w:p w:rsidR="0042187C" w:rsidRDefault="00B61CCA">
      <w:pPr>
        <w:pStyle w:val="Standard"/>
        <w:numPr>
          <w:ilvl w:val="0"/>
          <w:numId w:val="25"/>
        </w:numPr>
        <w:jc w:val="both"/>
      </w:pPr>
      <w:r>
        <w:t>Quelles sont les limites du Produit Intérieur Brut (PIB) dans la mesure de la croissance économique ? Y a-t-il à sa place des</w:t>
      </w:r>
      <w:r>
        <w:t xml:space="preserve"> instruments de mesure plus pertinents ?            </w:t>
      </w:r>
      <w:r>
        <w:rPr>
          <w:b/>
          <w:i/>
        </w:rPr>
        <w:t>(4pts)</w:t>
      </w:r>
    </w:p>
    <w:p w:rsidR="0042187C" w:rsidRDefault="0042187C">
      <w:pPr>
        <w:pStyle w:val="Standard"/>
        <w:ind w:left="720"/>
        <w:jc w:val="both"/>
      </w:pPr>
    </w:p>
    <w:p w:rsidR="0042187C" w:rsidRDefault="00B61CCA">
      <w:pPr>
        <w:pStyle w:val="Standard"/>
        <w:numPr>
          <w:ilvl w:val="0"/>
          <w:numId w:val="25"/>
        </w:numPr>
        <w:jc w:val="both"/>
      </w:pPr>
      <w:r>
        <w:t>Dire ce que sont la croissance, l’expansion et le développement.</w:t>
      </w:r>
      <w:r>
        <w:tab/>
      </w:r>
      <w:r>
        <w:tab/>
        <w:t xml:space="preserve"> </w:t>
      </w:r>
      <w:r>
        <w:rPr>
          <w:b/>
          <w:i/>
        </w:rPr>
        <w:t>(4pts)</w:t>
      </w:r>
    </w:p>
    <w:p w:rsidR="0042187C" w:rsidRDefault="0042187C">
      <w:pPr>
        <w:pStyle w:val="Standard"/>
        <w:ind w:left="720"/>
        <w:jc w:val="both"/>
      </w:pPr>
    </w:p>
    <w:p w:rsidR="0042187C" w:rsidRDefault="00B61CCA">
      <w:pPr>
        <w:pStyle w:val="Standard"/>
        <w:numPr>
          <w:ilvl w:val="0"/>
          <w:numId w:val="25"/>
        </w:numPr>
        <w:jc w:val="both"/>
      </w:pPr>
      <w:r>
        <w:t xml:space="preserve">Quels sont les différents degrés de l’intégration économique ?                  </w:t>
      </w:r>
      <w:r>
        <w:rPr>
          <w:b/>
          <w:i/>
        </w:rPr>
        <w:t>(4pts)</w:t>
      </w:r>
    </w:p>
    <w:p w:rsidR="0042187C" w:rsidRDefault="00B61CCA">
      <w:pPr>
        <w:pStyle w:val="Standard"/>
        <w:numPr>
          <w:ilvl w:val="0"/>
          <w:numId w:val="25"/>
        </w:numPr>
        <w:jc w:val="both"/>
      </w:pPr>
      <w:r>
        <w:t>Expliquez le concept d’élasticité-</w:t>
      </w:r>
      <w:r>
        <w:t xml:space="preserve">prix croisée de la demande.                    </w:t>
      </w:r>
      <w:r>
        <w:rPr>
          <w:b/>
          <w:i/>
        </w:rPr>
        <w:t>(5pts)</w:t>
      </w:r>
    </w:p>
    <w:p w:rsidR="0042187C" w:rsidRDefault="0042187C">
      <w:pPr>
        <w:pStyle w:val="Standard"/>
        <w:ind w:left="720"/>
        <w:jc w:val="both"/>
      </w:pPr>
    </w:p>
    <w:p w:rsidR="0042187C" w:rsidRDefault="00B61CCA">
      <w:pPr>
        <w:pStyle w:val="Standard"/>
        <w:numPr>
          <w:ilvl w:val="0"/>
          <w:numId w:val="25"/>
        </w:numPr>
        <w:jc w:val="both"/>
      </w:pPr>
      <w:r>
        <w:t>Après avoir définit l’inflation expliquez avec détails les effets de l’inflation sur les agents suivants : les ménages, les entreprises et le gouvernement.</w:t>
      </w:r>
      <w:r>
        <w:tab/>
      </w:r>
      <w:r>
        <w:tab/>
      </w:r>
      <w:r>
        <w:tab/>
      </w:r>
      <w:r>
        <w:tab/>
        <w:t xml:space="preserve">  </w:t>
      </w:r>
      <w:r>
        <w:rPr>
          <w:b/>
          <w:i/>
        </w:rPr>
        <w:t>(3pts)</w:t>
      </w:r>
    </w:p>
    <w:p w:rsidR="0042187C" w:rsidRDefault="0042187C">
      <w:pPr>
        <w:pStyle w:val="Standard"/>
        <w:jc w:val="both"/>
      </w:pPr>
    </w:p>
    <w:p w:rsidR="0042187C" w:rsidRDefault="0042187C">
      <w:pPr>
        <w:pStyle w:val="Standard"/>
        <w:jc w:val="both"/>
        <w:rPr>
          <w:sz w:val="12"/>
        </w:rPr>
      </w:pPr>
    </w:p>
    <w:p w:rsidR="0042187C" w:rsidRDefault="00B61CCA">
      <w:pPr>
        <w:pStyle w:val="Standard"/>
      </w:pPr>
      <w:r>
        <w:rPr>
          <w:rFonts w:ascii="Arial Black" w:hAnsi="Arial Black"/>
          <w:b/>
          <w:bCs/>
        </w:rPr>
        <w:t xml:space="preserve">III- </w:t>
      </w:r>
      <w:r>
        <w:rPr>
          <w:rFonts w:ascii="Arial Black" w:hAnsi="Arial Black"/>
          <w:b/>
          <w:bCs/>
          <w:u w:val="single"/>
        </w:rPr>
        <w:t>TECHNIQUES D'ASSURANCES</w:t>
      </w:r>
    </w:p>
    <w:p w:rsidR="0042187C" w:rsidRDefault="0042187C">
      <w:pPr>
        <w:pStyle w:val="Standard"/>
        <w:rPr>
          <w:rFonts w:ascii="Arial Black" w:hAnsi="Arial Black"/>
        </w:rPr>
      </w:pPr>
    </w:p>
    <w:p w:rsidR="0042187C" w:rsidRDefault="00B61CCA">
      <w:pPr>
        <w:pStyle w:val="Standard"/>
      </w:pPr>
      <w:r>
        <w:rPr>
          <w:rFonts w:ascii="Bitstream Charter" w:hAnsi="Bitstream Charter"/>
          <w:b/>
          <w:bCs/>
          <w:u w:val="single"/>
        </w:rPr>
        <w:t>A</w:t>
      </w:r>
      <w:r>
        <w:rPr>
          <w:rFonts w:ascii="Bitstream Charter" w:hAnsi="Bitstream Charter"/>
          <w:b/>
          <w:bCs/>
          <w:u w:val="single"/>
        </w:rPr>
        <w:t>ssurance Automobile</w:t>
      </w:r>
      <w:r>
        <w:rPr>
          <w:rFonts w:ascii="Bitstream Charter" w:hAnsi="Bitstream Charter"/>
          <w:b/>
          <w:bCs/>
        </w:rPr>
        <w:t xml:space="preserve"> : </w:t>
      </w:r>
      <w:r>
        <w:rPr>
          <w:rFonts w:ascii="Bitstream Charter" w:hAnsi="Bitstream Charter"/>
          <w:b/>
          <w:bCs/>
          <w:i/>
          <w:iCs/>
        </w:rPr>
        <w:t>(4 pts)</w:t>
      </w:r>
    </w:p>
    <w:p w:rsidR="0042187C" w:rsidRDefault="0042187C">
      <w:pPr>
        <w:pStyle w:val="Standard"/>
        <w:rPr>
          <w:rFonts w:ascii="Arial Black" w:hAnsi="Arial Black"/>
          <w:sz w:val="12"/>
        </w:rPr>
      </w:pPr>
    </w:p>
    <w:p w:rsidR="0042187C" w:rsidRDefault="00B61CCA">
      <w:pPr>
        <w:pStyle w:val="Standard"/>
        <w:numPr>
          <w:ilvl w:val="0"/>
          <w:numId w:val="26"/>
        </w:numPr>
      </w:pPr>
      <w:r>
        <w:t>Quels sont les critères de tarification de l’assurance automobile</w:t>
      </w:r>
      <w:r>
        <w:rPr>
          <w:rFonts w:ascii="Bitstream Charter" w:hAnsi="Bitstream Charter"/>
        </w:rPr>
        <w:t>?</w:t>
      </w:r>
      <w:r>
        <w:rPr>
          <w:rFonts w:ascii="Bitstream Charter" w:hAnsi="Bitstream Charter"/>
          <w:b/>
          <w:bCs/>
          <w:i/>
          <w:iCs/>
        </w:rPr>
        <w:t xml:space="preserve"> </w:t>
      </w:r>
      <w:r>
        <w:rPr>
          <w:rFonts w:ascii="Bitstream Charter" w:hAnsi="Bitstream Charter"/>
          <w:b/>
          <w:bCs/>
          <w:i/>
          <w:iCs/>
        </w:rPr>
        <w:tab/>
      </w:r>
      <w:r>
        <w:rPr>
          <w:b/>
          <w:i/>
        </w:rPr>
        <w:t>(1pt)</w:t>
      </w:r>
    </w:p>
    <w:p w:rsidR="0042187C" w:rsidRDefault="00B61CCA">
      <w:pPr>
        <w:pStyle w:val="Standard"/>
        <w:ind w:left="720"/>
      </w:pPr>
      <w:r>
        <w:rPr>
          <w:rFonts w:ascii="Bitstream Charter" w:hAnsi="Bitstream Charter"/>
          <w:b/>
          <w:bCs/>
          <w:i/>
          <w:iCs/>
        </w:rPr>
        <w:tab/>
      </w:r>
      <w:r>
        <w:rPr>
          <w:rFonts w:ascii="Bitstream Charter" w:hAnsi="Bitstream Charter"/>
          <w:b/>
          <w:bCs/>
          <w:i/>
          <w:iCs/>
        </w:rPr>
        <w:tab/>
        <w:t xml:space="preserve">            </w:t>
      </w:r>
    </w:p>
    <w:p w:rsidR="0042187C" w:rsidRDefault="00B61CCA">
      <w:pPr>
        <w:pStyle w:val="Standard"/>
        <w:numPr>
          <w:ilvl w:val="0"/>
          <w:numId w:val="26"/>
        </w:numPr>
      </w:pPr>
      <w:r>
        <w:t xml:space="preserve">Quel est le document qui remplace l’attestation d’assurance dans le cas des véhicules non assujettis à l’obligation d’assurance </w:t>
      </w:r>
      <w:r>
        <w:t>automobile</w:t>
      </w:r>
      <w:r>
        <w:rPr>
          <w:rFonts w:ascii="Bitstream Charter" w:hAnsi="Bitstream Charter"/>
        </w:rPr>
        <w:t xml:space="preserve"> ?       </w:t>
      </w:r>
      <w:r>
        <w:rPr>
          <w:b/>
          <w:i/>
        </w:rPr>
        <w:t>(1pt)</w:t>
      </w:r>
      <w:r>
        <w:rPr>
          <w:rFonts w:ascii="Bitstream Charter" w:hAnsi="Bitstream Charter"/>
        </w:rPr>
        <w:t xml:space="preserve">                                                           </w:t>
      </w:r>
      <w:r>
        <w:rPr>
          <w:rFonts w:ascii="Bitstream Charter" w:hAnsi="Bitstream Charter"/>
        </w:rPr>
        <w:tab/>
      </w:r>
      <w:r>
        <w:rPr>
          <w:rFonts w:ascii="Bitstream Charter" w:hAnsi="Bitstream Charter"/>
        </w:rPr>
        <w:tab/>
      </w:r>
    </w:p>
    <w:p w:rsidR="0042187C" w:rsidRDefault="00B61CCA">
      <w:pPr>
        <w:pStyle w:val="Standard"/>
        <w:numPr>
          <w:ilvl w:val="0"/>
          <w:numId w:val="26"/>
        </w:numPr>
      </w:pPr>
      <w:r>
        <w:t>L’assuré s’expose-t-il à des sanctions dans le cas où il omet de déclarer la date de l’aliénation du véhicule assuré à l’assureur ? si oui lesquelles </w:t>
      </w:r>
      <w:r>
        <w:rPr>
          <w:rFonts w:ascii="Bitstream Charter" w:hAnsi="Bitstream Charter"/>
        </w:rPr>
        <w:t xml:space="preserve">?      </w:t>
      </w:r>
      <w:r>
        <w:rPr>
          <w:b/>
          <w:i/>
        </w:rPr>
        <w:t>(1pt)</w:t>
      </w:r>
      <w:r>
        <w:rPr>
          <w:rFonts w:ascii="Bitstream Charter" w:hAnsi="Bitstream Charter"/>
        </w:rPr>
        <w:t xml:space="preserve">        </w:t>
      </w:r>
      <w:r>
        <w:rPr>
          <w:rFonts w:ascii="Bitstream Charter" w:hAnsi="Bitstream Charter"/>
        </w:rPr>
        <w:t xml:space="preserve">                                                                </w:t>
      </w:r>
    </w:p>
    <w:p w:rsidR="0042187C" w:rsidRDefault="0042187C">
      <w:pPr>
        <w:pStyle w:val="Standard"/>
        <w:ind w:left="720"/>
      </w:pPr>
    </w:p>
    <w:p w:rsidR="0042187C" w:rsidRDefault="00B61CCA">
      <w:pPr>
        <w:pStyle w:val="Standard"/>
        <w:numPr>
          <w:ilvl w:val="0"/>
          <w:numId w:val="26"/>
        </w:numPr>
      </w:pPr>
      <w:r>
        <w:t>Que couvre la garantie « tierce collision »</w:t>
      </w:r>
      <w:r>
        <w:tab/>
        <w:t xml:space="preserve">     </w:t>
      </w:r>
      <w:r>
        <w:rPr>
          <w:b/>
          <w:i/>
        </w:rPr>
        <w:t>(1pt)</w:t>
      </w:r>
      <w:r>
        <w:t xml:space="preserve">                                                                       </w:t>
      </w:r>
    </w:p>
    <w:p w:rsidR="0042187C" w:rsidRDefault="00B61CCA">
      <w:pPr>
        <w:pStyle w:val="Standard"/>
        <w:jc w:val="both"/>
      </w:pPr>
      <w:r>
        <w:rPr>
          <w:rFonts w:ascii="Bitstream Charter" w:hAnsi="Bitstream Charter"/>
          <w:b/>
          <w:bCs/>
          <w:u w:val="single"/>
        </w:rPr>
        <w:lastRenderedPageBreak/>
        <w:t>Assurance Incendie et risques annexes</w:t>
      </w:r>
      <w:r>
        <w:rPr>
          <w:rFonts w:ascii="Bitstream Charter" w:hAnsi="Bitstream Charter"/>
          <w:b/>
          <w:bCs/>
        </w:rPr>
        <w:t xml:space="preserve"> : </w:t>
      </w:r>
      <w:r>
        <w:rPr>
          <w:rFonts w:ascii="Bitstream Charter" w:hAnsi="Bitstream Charter"/>
          <w:b/>
          <w:bCs/>
          <w:i/>
          <w:iCs/>
        </w:rPr>
        <w:t>(4pts)</w:t>
      </w:r>
    </w:p>
    <w:p w:rsidR="0042187C" w:rsidRDefault="0042187C">
      <w:pPr>
        <w:pStyle w:val="Standard"/>
        <w:jc w:val="both"/>
        <w:rPr>
          <w:rFonts w:ascii="Arial Black" w:hAnsi="Arial Black"/>
        </w:rPr>
      </w:pPr>
    </w:p>
    <w:p w:rsidR="0042187C" w:rsidRDefault="00B61CCA">
      <w:pPr>
        <w:pStyle w:val="Standard"/>
        <w:numPr>
          <w:ilvl w:val="0"/>
          <w:numId w:val="27"/>
        </w:numPr>
        <w:jc w:val="both"/>
      </w:pPr>
      <w:r>
        <w:t xml:space="preserve">Comment le </w:t>
      </w:r>
      <w:r>
        <w:t xml:space="preserve">locataire occupant partiel peut-il s’exonérer de sa responsabilité en cas d’incendie survenant dans le bâtiment qu’il occupe avec les autres locataires </w:t>
      </w:r>
      <w:r>
        <w:rPr>
          <w:rFonts w:ascii="Bitstream Charter" w:hAnsi="Bitstream Charter"/>
        </w:rPr>
        <w:t xml:space="preserve">? </w:t>
      </w:r>
      <w:r>
        <w:rPr>
          <w:b/>
          <w:i/>
        </w:rPr>
        <w:t>(1pt)</w:t>
      </w:r>
      <w:r>
        <w:rPr>
          <w:rFonts w:ascii="Bitstream Charter" w:hAnsi="Bitstream Charter"/>
        </w:rPr>
        <w:tab/>
      </w:r>
    </w:p>
    <w:p w:rsidR="0042187C" w:rsidRDefault="00B61CCA">
      <w:pPr>
        <w:pStyle w:val="Standard"/>
        <w:ind w:left="720"/>
        <w:jc w:val="both"/>
      </w:pPr>
      <w:r>
        <w:rPr>
          <w:rFonts w:ascii="Bitstream Charter" w:hAnsi="Bitstream Charter"/>
        </w:rPr>
        <w:tab/>
        <w:t xml:space="preserve">                         </w:t>
      </w:r>
    </w:p>
    <w:p w:rsidR="0042187C" w:rsidRDefault="00B61CCA">
      <w:pPr>
        <w:pStyle w:val="Standard"/>
        <w:numPr>
          <w:ilvl w:val="0"/>
          <w:numId w:val="27"/>
        </w:numPr>
        <w:jc w:val="both"/>
      </w:pPr>
      <w:r>
        <w:t>Comment s’effectue la classification des bâtiments en fonction de le</w:t>
      </w:r>
      <w:r>
        <w:t xml:space="preserve">urs couvertures                    </w:t>
      </w:r>
      <w:r>
        <w:rPr>
          <w:b/>
          <w:i/>
        </w:rPr>
        <w:t>(1pt)</w:t>
      </w:r>
    </w:p>
    <w:p w:rsidR="0042187C" w:rsidRDefault="0042187C">
      <w:pPr>
        <w:pStyle w:val="Standard"/>
        <w:ind w:left="720"/>
        <w:jc w:val="both"/>
      </w:pPr>
    </w:p>
    <w:p w:rsidR="0042187C" w:rsidRDefault="00B61CCA">
      <w:pPr>
        <w:pStyle w:val="Standard"/>
        <w:numPr>
          <w:ilvl w:val="0"/>
          <w:numId w:val="27"/>
        </w:numPr>
        <w:jc w:val="both"/>
      </w:pPr>
      <w:r>
        <w:t>Quelle est la règle générale de tarification en cas de communauté de risques ?</w:t>
      </w:r>
      <w:r>
        <w:tab/>
      </w:r>
      <w:r>
        <w:rPr>
          <w:b/>
          <w:i/>
        </w:rPr>
        <w:t>(1pt)</w:t>
      </w:r>
      <w:r>
        <w:t xml:space="preserve">          </w:t>
      </w:r>
      <w:r>
        <w:rPr>
          <w:b/>
          <w:i/>
        </w:rPr>
        <w:t xml:space="preserve">               </w:t>
      </w:r>
    </w:p>
    <w:p w:rsidR="0042187C" w:rsidRDefault="0042187C">
      <w:pPr>
        <w:pStyle w:val="Standard"/>
        <w:ind w:left="720"/>
        <w:jc w:val="both"/>
        <w:rPr>
          <w:sz w:val="12"/>
        </w:rPr>
      </w:pPr>
    </w:p>
    <w:p w:rsidR="0042187C" w:rsidRDefault="00B61CCA">
      <w:pPr>
        <w:pStyle w:val="Standard"/>
        <w:numPr>
          <w:ilvl w:val="0"/>
          <w:numId w:val="27"/>
        </w:numPr>
        <w:jc w:val="both"/>
      </w:pPr>
      <w:r>
        <w:t>Qu’est-ce que la règle du quart de l’immeuble ?</w:t>
      </w:r>
      <w:r>
        <w:tab/>
      </w:r>
      <w:r>
        <w:rPr>
          <w:b/>
          <w:i/>
        </w:rPr>
        <w:t>(1pt)</w:t>
      </w:r>
      <w:r>
        <w:tab/>
      </w:r>
      <w:r>
        <w:tab/>
      </w:r>
      <w:r>
        <w:tab/>
      </w:r>
      <w:r>
        <w:tab/>
        <w:t xml:space="preserve">                         </w:t>
      </w:r>
    </w:p>
    <w:p w:rsidR="0042187C" w:rsidRDefault="0042187C">
      <w:pPr>
        <w:pStyle w:val="Standard"/>
        <w:jc w:val="both"/>
        <w:rPr>
          <w:rFonts w:ascii="Arial Black" w:hAnsi="Arial Black"/>
        </w:rPr>
      </w:pPr>
    </w:p>
    <w:p w:rsidR="0042187C" w:rsidRDefault="00B61CCA">
      <w:pPr>
        <w:pStyle w:val="Standard"/>
        <w:jc w:val="both"/>
      </w:pPr>
      <w:r>
        <w:rPr>
          <w:rFonts w:ascii="Bitstream Charter" w:hAnsi="Bitstream Charter"/>
          <w:b/>
          <w:bCs/>
          <w:u w:val="single"/>
        </w:rPr>
        <w:t>Assurance des risqu</w:t>
      </w:r>
      <w:r>
        <w:rPr>
          <w:rFonts w:ascii="Bitstream Charter" w:hAnsi="Bitstream Charter"/>
          <w:b/>
          <w:bCs/>
          <w:u w:val="single"/>
        </w:rPr>
        <w:t>es divers</w:t>
      </w:r>
      <w:r>
        <w:rPr>
          <w:rFonts w:ascii="Bitstream Charter" w:hAnsi="Bitstream Charter"/>
          <w:b/>
          <w:bCs/>
        </w:rPr>
        <w:t xml:space="preserve"> : </w:t>
      </w:r>
      <w:r>
        <w:rPr>
          <w:rFonts w:ascii="Bitstream Charter" w:hAnsi="Bitstream Charter"/>
          <w:b/>
          <w:bCs/>
          <w:i/>
          <w:iCs/>
        </w:rPr>
        <w:t>(4 pts)</w:t>
      </w:r>
    </w:p>
    <w:p w:rsidR="0042187C" w:rsidRDefault="0042187C">
      <w:pPr>
        <w:pStyle w:val="Standard"/>
        <w:jc w:val="both"/>
        <w:rPr>
          <w:rFonts w:ascii="Arial Black" w:hAnsi="Arial Black"/>
        </w:rPr>
      </w:pPr>
    </w:p>
    <w:p w:rsidR="0042187C" w:rsidRDefault="00B61CCA">
      <w:pPr>
        <w:pStyle w:val="Standard"/>
        <w:numPr>
          <w:ilvl w:val="0"/>
          <w:numId w:val="28"/>
        </w:numPr>
        <w:jc w:val="both"/>
      </w:pPr>
      <w:r>
        <w:t>Que couvre la garantie des frais de reconstitution des médias de la police « tous risques informatiques » ?</w:t>
      </w:r>
      <w:r>
        <w:tab/>
      </w:r>
      <w:r>
        <w:tab/>
      </w:r>
      <w:r>
        <w:rPr>
          <w:b/>
          <w:i/>
        </w:rPr>
        <w:t>(1pt)</w:t>
      </w:r>
      <w:r>
        <w:tab/>
      </w:r>
    </w:p>
    <w:p w:rsidR="0042187C" w:rsidRDefault="00B61CCA">
      <w:pPr>
        <w:pStyle w:val="Standard"/>
        <w:ind w:left="720"/>
        <w:jc w:val="both"/>
      </w:pPr>
      <w:r>
        <w:tab/>
      </w:r>
      <w:r>
        <w:tab/>
      </w:r>
      <w:r>
        <w:tab/>
        <w:t xml:space="preserve">            </w:t>
      </w:r>
    </w:p>
    <w:p w:rsidR="0042187C" w:rsidRDefault="00B61CCA">
      <w:pPr>
        <w:pStyle w:val="Standard"/>
        <w:numPr>
          <w:ilvl w:val="0"/>
          <w:numId w:val="28"/>
        </w:numPr>
        <w:jc w:val="both"/>
      </w:pPr>
      <w:r>
        <w:t xml:space="preserve">Que garantit le contrat d’assurance de la responsabilité civile du Chef d’entreprise                   </w:t>
      </w:r>
      <w:r>
        <w:t xml:space="preserve">   </w:t>
      </w:r>
      <w:r>
        <w:rPr>
          <w:b/>
          <w:i/>
        </w:rPr>
        <w:t>(1pt)</w:t>
      </w:r>
    </w:p>
    <w:p w:rsidR="0042187C" w:rsidRDefault="0042187C">
      <w:pPr>
        <w:pStyle w:val="Standard"/>
        <w:ind w:left="720"/>
        <w:jc w:val="both"/>
        <w:rPr>
          <w:sz w:val="12"/>
        </w:rPr>
      </w:pPr>
    </w:p>
    <w:p w:rsidR="0042187C" w:rsidRDefault="00B61CCA">
      <w:pPr>
        <w:pStyle w:val="Standard"/>
        <w:numPr>
          <w:ilvl w:val="0"/>
          <w:numId w:val="28"/>
        </w:numPr>
        <w:jc w:val="both"/>
      </w:pPr>
      <w:r>
        <w:t>En quoi consiste l’assurance vol au premier risque conditionnel ?</w:t>
      </w:r>
      <w:r>
        <w:rPr>
          <w:b/>
          <w:i/>
        </w:rPr>
        <w:t xml:space="preserve"> </w:t>
      </w:r>
    </w:p>
    <w:p w:rsidR="0042187C" w:rsidRDefault="00B61CCA">
      <w:pPr>
        <w:pStyle w:val="Standard"/>
        <w:ind w:left="720"/>
        <w:jc w:val="both"/>
      </w:pPr>
      <w:r>
        <w:t xml:space="preserve">La règle proportionnelle s’applique-t-elle à ce genre d’assurance ? Si oui de quelle manière ? </w:t>
      </w:r>
      <w:r>
        <w:rPr>
          <w:b/>
          <w:i/>
        </w:rPr>
        <w:t>(1pt)</w:t>
      </w:r>
    </w:p>
    <w:p w:rsidR="0042187C" w:rsidRDefault="0042187C">
      <w:pPr>
        <w:pStyle w:val="Standard"/>
        <w:ind w:left="720"/>
        <w:jc w:val="both"/>
      </w:pPr>
    </w:p>
    <w:p w:rsidR="0042187C" w:rsidRDefault="00B61CCA">
      <w:pPr>
        <w:pStyle w:val="Standard"/>
        <w:numPr>
          <w:ilvl w:val="0"/>
          <w:numId w:val="28"/>
        </w:numPr>
        <w:spacing w:line="360" w:lineRule="auto"/>
        <w:jc w:val="both"/>
      </w:pPr>
      <w:r>
        <w:t>Qu’est-ce que l’assurance crédit ? quelles sont les principales composantes ?</w:t>
      </w:r>
      <w:r>
        <w:t xml:space="preserve"> </w:t>
      </w:r>
      <w:r>
        <w:rPr>
          <w:b/>
          <w:i/>
        </w:rPr>
        <w:t>(1pt)</w:t>
      </w:r>
    </w:p>
    <w:p w:rsidR="0042187C" w:rsidRDefault="0042187C">
      <w:pPr>
        <w:pStyle w:val="Standard"/>
        <w:ind w:left="720"/>
        <w:jc w:val="both"/>
      </w:pPr>
    </w:p>
    <w:p w:rsidR="0042187C" w:rsidRDefault="00B61CCA">
      <w:pPr>
        <w:pStyle w:val="Standard"/>
        <w:jc w:val="both"/>
      </w:pPr>
      <w:r>
        <w:rPr>
          <w:rFonts w:ascii="Bitstream Charter" w:hAnsi="Bitstream Charter"/>
          <w:b/>
          <w:bCs/>
          <w:u w:val="single"/>
        </w:rPr>
        <w:t>Assurance individuelle accidents et maladie </w:t>
      </w:r>
      <w:r>
        <w:rPr>
          <w:rFonts w:ascii="Bitstream Charter" w:hAnsi="Bitstream Charter"/>
          <w:b/>
          <w:bCs/>
        </w:rPr>
        <w:t xml:space="preserve">: </w:t>
      </w:r>
      <w:r>
        <w:rPr>
          <w:rFonts w:ascii="Bitstream Charter" w:hAnsi="Bitstream Charter"/>
          <w:b/>
          <w:bCs/>
          <w:i/>
          <w:iCs/>
        </w:rPr>
        <w:t>(2 pts)</w:t>
      </w:r>
    </w:p>
    <w:p w:rsidR="0042187C" w:rsidRDefault="0042187C">
      <w:pPr>
        <w:pStyle w:val="Standard"/>
        <w:jc w:val="both"/>
        <w:rPr>
          <w:rFonts w:ascii="Arial Black" w:hAnsi="Arial Black"/>
        </w:rPr>
      </w:pPr>
    </w:p>
    <w:p w:rsidR="0042187C" w:rsidRDefault="00B61CCA">
      <w:pPr>
        <w:pStyle w:val="Standard"/>
        <w:numPr>
          <w:ilvl w:val="0"/>
          <w:numId w:val="29"/>
        </w:numPr>
        <w:jc w:val="both"/>
      </w:pPr>
      <w:r>
        <w:t xml:space="preserve">Quelles sont les principales garanties du contrat d’assurance individuelle accidents ?                   </w:t>
      </w:r>
      <w:r>
        <w:rPr>
          <w:b/>
          <w:i/>
        </w:rPr>
        <w:t>(1pt)</w:t>
      </w:r>
    </w:p>
    <w:p w:rsidR="0042187C" w:rsidRDefault="0042187C">
      <w:pPr>
        <w:pStyle w:val="Standard"/>
        <w:ind w:left="720"/>
        <w:jc w:val="both"/>
      </w:pPr>
    </w:p>
    <w:p w:rsidR="0042187C" w:rsidRDefault="00B61CCA">
      <w:pPr>
        <w:pStyle w:val="Standard"/>
        <w:numPr>
          <w:ilvl w:val="0"/>
          <w:numId w:val="29"/>
        </w:numPr>
        <w:jc w:val="both"/>
      </w:pPr>
      <w:r>
        <w:t xml:space="preserve">Qu’est-ce que la méthode Balthazar dans l’indemnisation des victimes d’accidents </w:t>
      </w:r>
      <w:r>
        <w:t xml:space="preserve">corporels ? illustrez-là par un exemple.     </w:t>
      </w:r>
      <w:r>
        <w:rPr>
          <w:b/>
          <w:i/>
        </w:rPr>
        <w:t>(1pt)</w:t>
      </w:r>
    </w:p>
    <w:p w:rsidR="0042187C" w:rsidRDefault="0042187C">
      <w:pPr>
        <w:pStyle w:val="Standard"/>
        <w:jc w:val="both"/>
        <w:rPr>
          <w:rFonts w:ascii="Arial Black" w:hAnsi="Arial Black"/>
        </w:rPr>
      </w:pPr>
    </w:p>
    <w:p w:rsidR="0042187C" w:rsidRDefault="00B61CCA">
      <w:pPr>
        <w:pStyle w:val="Standard"/>
        <w:jc w:val="both"/>
      </w:pPr>
      <w:r>
        <w:rPr>
          <w:rFonts w:ascii="Bitstream Charter" w:hAnsi="Bitstream Charter"/>
          <w:b/>
          <w:bCs/>
          <w:u w:val="single"/>
        </w:rPr>
        <w:t>Assurance maritime et transports</w:t>
      </w:r>
      <w:r>
        <w:rPr>
          <w:rFonts w:ascii="Bitstream Charter" w:hAnsi="Bitstream Charter"/>
          <w:b/>
          <w:bCs/>
        </w:rPr>
        <w:t xml:space="preserve"> : </w:t>
      </w:r>
      <w:r>
        <w:rPr>
          <w:rFonts w:ascii="Bitstream Charter" w:hAnsi="Bitstream Charter"/>
          <w:b/>
          <w:bCs/>
          <w:i/>
          <w:iCs/>
        </w:rPr>
        <w:t>(4 pts)</w:t>
      </w:r>
    </w:p>
    <w:p w:rsidR="0042187C" w:rsidRDefault="0042187C">
      <w:pPr>
        <w:pStyle w:val="Standard"/>
        <w:jc w:val="both"/>
        <w:rPr>
          <w:rFonts w:ascii="Arial Black" w:hAnsi="Arial Black"/>
          <w:sz w:val="12"/>
        </w:rPr>
      </w:pPr>
    </w:p>
    <w:p w:rsidR="0042187C" w:rsidRDefault="00B61CCA">
      <w:pPr>
        <w:pStyle w:val="Standard"/>
        <w:numPr>
          <w:ilvl w:val="0"/>
          <w:numId w:val="30"/>
        </w:numPr>
        <w:jc w:val="both"/>
      </w:pPr>
      <w:r>
        <w:t>En cas de sinistre transport maritime :</w:t>
      </w:r>
    </w:p>
    <w:p w:rsidR="0042187C" w:rsidRDefault="0042187C">
      <w:pPr>
        <w:pStyle w:val="Standard"/>
        <w:ind w:left="720"/>
        <w:jc w:val="both"/>
        <w:rPr>
          <w:sz w:val="12"/>
        </w:rPr>
      </w:pPr>
    </w:p>
    <w:p w:rsidR="0042187C" w:rsidRDefault="00B61CCA">
      <w:pPr>
        <w:pStyle w:val="Standard"/>
        <w:numPr>
          <w:ilvl w:val="0"/>
          <w:numId w:val="31"/>
        </w:numPr>
        <w:jc w:val="both"/>
      </w:pPr>
      <w:r>
        <w:t>Quelles sont les pièces à fournir à l’appui de la réclamation d’indemnisation ?</w:t>
      </w:r>
    </w:p>
    <w:p w:rsidR="0042187C" w:rsidRDefault="00B61CCA">
      <w:pPr>
        <w:pStyle w:val="Standard"/>
        <w:numPr>
          <w:ilvl w:val="0"/>
          <w:numId w:val="31"/>
        </w:numPr>
        <w:jc w:val="both"/>
      </w:pPr>
      <w:r>
        <w:t xml:space="preserve">Dans quel délai la réclamation </w:t>
      </w:r>
      <w:r>
        <w:t>doit-elle être présentée ?</w:t>
      </w:r>
    </w:p>
    <w:p w:rsidR="0042187C" w:rsidRDefault="00B61CCA">
      <w:pPr>
        <w:pStyle w:val="Standard"/>
        <w:numPr>
          <w:ilvl w:val="0"/>
          <w:numId w:val="31"/>
        </w:numPr>
        <w:jc w:val="both"/>
      </w:pPr>
      <w:r>
        <w:t>Comment le calcul de l’indemnité est-il fait ? (distinguez respectivement les cas de manquants, d’avaries et de réparations)</w:t>
      </w:r>
    </w:p>
    <w:p w:rsidR="0042187C" w:rsidRDefault="0042187C">
      <w:pPr>
        <w:pStyle w:val="Standard"/>
        <w:ind w:left="1080"/>
        <w:jc w:val="both"/>
        <w:rPr>
          <w:sz w:val="12"/>
        </w:rPr>
      </w:pPr>
    </w:p>
    <w:p w:rsidR="0042187C" w:rsidRDefault="00B61CCA">
      <w:pPr>
        <w:pStyle w:val="Standard"/>
        <w:numPr>
          <w:ilvl w:val="0"/>
          <w:numId w:val="30"/>
        </w:numPr>
        <w:jc w:val="both"/>
      </w:pPr>
      <w:r>
        <w:t>Une marchandise est assurée pour F CFA 22 500 000.</w:t>
      </w:r>
    </w:p>
    <w:p w:rsidR="0042187C" w:rsidRDefault="0042187C">
      <w:pPr>
        <w:pStyle w:val="Standard"/>
        <w:ind w:left="720"/>
        <w:jc w:val="both"/>
        <w:rPr>
          <w:sz w:val="16"/>
        </w:rPr>
      </w:pPr>
    </w:p>
    <w:p w:rsidR="0042187C" w:rsidRDefault="00B61CCA">
      <w:pPr>
        <w:pStyle w:val="Standard"/>
        <w:ind w:left="360"/>
        <w:jc w:val="both"/>
      </w:pPr>
      <w:r>
        <w:t>A la suite d’avaries, l’expert maritime procède à l</w:t>
      </w:r>
      <w:r>
        <w:t>a vente publique du bien affecté.</w:t>
      </w:r>
    </w:p>
    <w:p w:rsidR="0042187C" w:rsidRDefault="0042187C">
      <w:pPr>
        <w:pStyle w:val="Standard"/>
        <w:jc w:val="both"/>
        <w:rPr>
          <w:sz w:val="12"/>
        </w:rPr>
      </w:pPr>
    </w:p>
    <w:p w:rsidR="0042187C" w:rsidRDefault="00B61CCA">
      <w:pPr>
        <w:pStyle w:val="Standard"/>
        <w:numPr>
          <w:ilvl w:val="0"/>
          <w:numId w:val="32"/>
        </w:numPr>
        <w:jc w:val="both"/>
      </w:pPr>
      <w:r>
        <w:t>Quelle démarche l’assureur doit-il suivre pour la détermination de l’indemnité à sa charge ?</w:t>
      </w:r>
    </w:p>
    <w:p w:rsidR="0042187C" w:rsidRDefault="00B61CCA">
      <w:pPr>
        <w:pStyle w:val="Standard"/>
        <w:numPr>
          <w:ilvl w:val="0"/>
          <w:numId w:val="32"/>
        </w:numPr>
        <w:jc w:val="both"/>
      </w:pPr>
      <w:r>
        <w:t>Application numérique :</w:t>
      </w:r>
    </w:p>
    <w:p w:rsidR="0042187C" w:rsidRDefault="00B61CCA">
      <w:pPr>
        <w:pStyle w:val="Standard"/>
        <w:numPr>
          <w:ilvl w:val="0"/>
          <w:numId w:val="33"/>
        </w:numPr>
        <w:jc w:val="both"/>
      </w:pPr>
      <w:r>
        <w:t>Valeur de la marchandise à l’état sain au lieu de vente : F CFA 20 000 000</w:t>
      </w:r>
    </w:p>
    <w:p w:rsidR="0042187C" w:rsidRDefault="00B61CCA">
      <w:pPr>
        <w:pStyle w:val="Standard"/>
        <w:numPr>
          <w:ilvl w:val="0"/>
          <w:numId w:val="33"/>
        </w:numPr>
        <w:jc w:val="both"/>
      </w:pPr>
      <w:r>
        <w:t>Produit de la vente : F CFA 5</w:t>
      </w:r>
      <w:r>
        <w:t> 000 000</w:t>
      </w:r>
    </w:p>
    <w:p w:rsidR="0042187C" w:rsidRDefault="0042187C">
      <w:pPr>
        <w:pStyle w:val="Standard"/>
        <w:ind w:left="1440"/>
        <w:jc w:val="both"/>
      </w:pPr>
    </w:p>
    <w:p w:rsidR="0042187C" w:rsidRDefault="00B61CCA">
      <w:pPr>
        <w:pStyle w:val="Standard"/>
        <w:ind w:left="709"/>
        <w:jc w:val="both"/>
      </w:pPr>
      <w:r>
        <w:t>Quelle est l’indemnité d’assurance due sur cette marchandise ?</w:t>
      </w:r>
    </w:p>
    <w:p w:rsidR="0042187C" w:rsidRDefault="00B61CCA">
      <w:pPr>
        <w:pStyle w:val="Standard"/>
        <w:jc w:val="both"/>
      </w:pPr>
      <w:r>
        <w:rPr>
          <w:rFonts w:ascii="Bitstream Charter" w:hAnsi="Bitstream Charter"/>
          <w:b/>
          <w:bCs/>
          <w:u w:val="single"/>
        </w:rPr>
        <w:t>Assurance vie et capitalisation</w:t>
      </w:r>
      <w:r>
        <w:rPr>
          <w:rFonts w:ascii="Bitstream Charter" w:hAnsi="Bitstream Charter"/>
          <w:b/>
          <w:bCs/>
        </w:rPr>
        <w:t xml:space="preserve"> </w:t>
      </w:r>
      <w:r>
        <w:rPr>
          <w:rFonts w:ascii="Bitstream Charter" w:hAnsi="Bitstream Charter"/>
          <w:b/>
          <w:bCs/>
        </w:rPr>
        <w:tab/>
      </w:r>
      <w:r>
        <w:rPr>
          <w:rFonts w:ascii="Bitstream Charter" w:hAnsi="Bitstream Charter"/>
          <w:b/>
          <w:bCs/>
          <w:i/>
        </w:rPr>
        <w:t>(2 points)</w:t>
      </w:r>
    </w:p>
    <w:p w:rsidR="0042187C" w:rsidRDefault="0042187C">
      <w:pPr>
        <w:pStyle w:val="Standard"/>
        <w:jc w:val="both"/>
        <w:rPr>
          <w:rFonts w:ascii="Arial Black" w:hAnsi="Arial Black"/>
          <w:sz w:val="12"/>
        </w:rPr>
      </w:pPr>
    </w:p>
    <w:p w:rsidR="0042187C" w:rsidRDefault="00B61CCA">
      <w:pPr>
        <w:pStyle w:val="Standard"/>
        <w:numPr>
          <w:ilvl w:val="0"/>
          <w:numId w:val="34"/>
        </w:numPr>
        <w:jc w:val="both"/>
      </w:pPr>
      <w:r>
        <w:t xml:space="preserve">En quoi consiste l’opération de capitalisation ? </w:t>
      </w:r>
    </w:p>
    <w:p w:rsidR="0042187C" w:rsidRDefault="0042187C">
      <w:pPr>
        <w:pStyle w:val="Standard"/>
        <w:ind w:left="720"/>
        <w:jc w:val="both"/>
        <w:rPr>
          <w:sz w:val="12"/>
        </w:rPr>
      </w:pPr>
    </w:p>
    <w:p w:rsidR="0042187C" w:rsidRDefault="00B61CCA">
      <w:pPr>
        <w:pStyle w:val="Standard"/>
        <w:numPr>
          <w:ilvl w:val="0"/>
          <w:numId w:val="34"/>
        </w:numPr>
        <w:jc w:val="both"/>
      </w:pPr>
      <w:r>
        <w:t>Quelles sont les conditions nécessaires pour que le contrat d’assurance vie puisse être</w:t>
      </w:r>
      <w:r>
        <w:t xml:space="preserve"> racheté ?</w:t>
      </w:r>
    </w:p>
    <w:p w:rsidR="0042187C" w:rsidRDefault="0042187C">
      <w:pPr>
        <w:pStyle w:val="Standard"/>
        <w:jc w:val="both"/>
        <w:rPr>
          <w:szCs w:val="22"/>
        </w:rPr>
      </w:pPr>
    </w:p>
    <w:p w:rsidR="0042187C" w:rsidRDefault="00B61CCA">
      <w:pPr>
        <w:pStyle w:val="Standard"/>
        <w:jc w:val="both"/>
      </w:pPr>
      <w:r>
        <w:rPr>
          <w:rFonts w:ascii="Arial Black" w:hAnsi="Arial Black"/>
          <w:b/>
          <w:bCs/>
          <w:sz w:val="22"/>
          <w:szCs w:val="22"/>
        </w:rPr>
        <w:t xml:space="preserve">IV- </w:t>
      </w:r>
      <w:r>
        <w:rPr>
          <w:rFonts w:ascii="Arial Black" w:hAnsi="Arial Black"/>
          <w:b/>
          <w:bCs/>
          <w:sz w:val="22"/>
          <w:szCs w:val="22"/>
          <w:u w:val="single"/>
        </w:rPr>
        <w:t xml:space="preserve">MATHEMATIQUES : </w:t>
      </w:r>
    </w:p>
    <w:p w:rsidR="0042187C" w:rsidRDefault="00B61CCA">
      <w:pPr>
        <w:pStyle w:val="Standard"/>
        <w:jc w:val="both"/>
      </w:pPr>
      <w:r>
        <w:rPr>
          <w:rFonts w:ascii="Arial Black" w:hAnsi="Arial Black"/>
          <w:b/>
          <w:bCs/>
          <w:sz w:val="22"/>
          <w:szCs w:val="22"/>
        </w:rPr>
        <w:tab/>
      </w:r>
    </w:p>
    <w:p w:rsidR="0042187C" w:rsidRDefault="00B61CCA">
      <w:pPr>
        <w:pStyle w:val="Standard"/>
        <w:jc w:val="both"/>
        <w:rPr>
          <w:i/>
        </w:rPr>
      </w:pPr>
      <w:r>
        <w:rPr>
          <w:i/>
        </w:rPr>
        <w:t>Documents autorisés : calculatrices et tables des lois usuelles de probabilité</w:t>
      </w:r>
    </w:p>
    <w:p w:rsidR="0042187C" w:rsidRDefault="0042187C">
      <w:pPr>
        <w:pStyle w:val="Standard"/>
        <w:jc w:val="both"/>
        <w:rPr>
          <w:rFonts w:ascii="Arial Black" w:hAnsi="Arial Black"/>
          <w:i/>
          <w:sz w:val="8"/>
          <w:szCs w:val="22"/>
        </w:rPr>
      </w:pPr>
    </w:p>
    <w:p w:rsidR="0042187C" w:rsidRDefault="00B61CCA">
      <w:pPr>
        <w:pStyle w:val="Standard"/>
        <w:rPr>
          <w:b/>
        </w:rPr>
      </w:pPr>
      <w:r>
        <w:rPr>
          <w:b/>
        </w:rPr>
        <w:t>Exercice 1 : (5 points)</w:t>
      </w:r>
    </w:p>
    <w:p w:rsidR="0042187C" w:rsidRDefault="0042187C">
      <w:pPr>
        <w:pStyle w:val="Standard"/>
        <w:rPr>
          <w:b/>
        </w:rPr>
      </w:pPr>
    </w:p>
    <w:p w:rsidR="0042187C" w:rsidRDefault="00B61CCA">
      <w:pPr>
        <w:pStyle w:val="Standard"/>
      </w:pPr>
      <w:r>
        <w:t>Les salaires mensuels payés au personnel d’une compagnie d’assurances se répartissent ainsi :</w:t>
      </w:r>
    </w:p>
    <w:p w:rsidR="0042187C" w:rsidRDefault="0042187C">
      <w:pPr>
        <w:pStyle w:val="Standard"/>
        <w:rPr>
          <w:sz w:val="10"/>
        </w:rPr>
      </w:pPr>
    </w:p>
    <w:tbl>
      <w:tblPr>
        <w:tblW w:w="6096" w:type="dxa"/>
        <w:tblLayout w:type="fixed"/>
        <w:tblCellMar>
          <w:left w:w="10" w:type="dxa"/>
          <w:right w:w="10" w:type="dxa"/>
        </w:tblCellMar>
        <w:tblLook w:val="04A0" w:firstRow="1" w:lastRow="0" w:firstColumn="1" w:lastColumn="0" w:noHBand="0" w:noVBand="1"/>
      </w:tblPr>
      <w:tblGrid>
        <w:gridCol w:w="5098"/>
        <w:gridCol w:w="998"/>
      </w:tblGrid>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 xml:space="preserve">de 80 000 à 90 000 </w:t>
            </w:r>
            <w:r>
              <w:t>……………………</w:t>
            </w:r>
          </w:p>
        </w:tc>
        <w:tc>
          <w:tcPr>
            <w:tcW w:w="998" w:type="dxa"/>
            <w:shd w:val="clear" w:color="auto" w:fill="auto"/>
            <w:tcMar>
              <w:top w:w="0" w:type="dxa"/>
              <w:left w:w="108" w:type="dxa"/>
              <w:bottom w:w="0" w:type="dxa"/>
              <w:right w:w="108" w:type="dxa"/>
            </w:tcMar>
          </w:tcPr>
          <w:p w:rsidR="0042187C" w:rsidRDefault="00B61CCA">
            <w:pPr>
              <w:pStyle w:val="Standard"/>
              <w:jc w:val="right"/>
            </w:pPr>
            <w:r>
              <w:t>4</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90 000 à 100 000 ………................</w:t>
            </w:r>
          </w:p>
        </w:tc>
        <w:tc>
          <w:tcPr>
            <w:tcW w:w="998" w:type="dxa"/>
            <w:shd w:val="clear" w:color="auto" w:fill="auto"/>
            <w:tcMar>
              <w:top w:w="0" w:type="dxa"/>
              <w:left w:w="108" w:type="dxa"/>
              <w:bottom w:w="0" w:type="dxa"/>
              <w:right w:w="108" w:type="dxa"/>
            </w:tcMar>
          </w:tcPr>
          <w:p w:rsidR="0042187C" w:rsidRDefault="00B61CCA">
            <w:pPr>
              <w:pStyle w:val="Standard"/>
              <w:jc w:val="right"/>
            </w:pPr>
            <w:r>
              <w:t>20</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100 000 à 110 000 …………………</w:t>
            </w:r>
          </w:p>
        </w:tc>
        <w:tc>
          <w:tcPr>
            <w:tcW w:w="998" w:type="dxa"/>
            <w:shd w:val="clear" w:color="auto" w:fill="auto"/>
            <w:tcMar>
              <w:top w:w="0" w:type="dxa"/>
              <w:left w:w="108" w:type="dxa"/>
              <w:bottom w:w="0" w:type="dxa"/>
              <w:right w:w="108" w:type="dxa"/>
            </w:tcMar>
          </w:tcPr>
          <w:p w:rsidR="0042187C" w:rsidRDefault="00B61CCA">
            <w:pPr>
              <w:pStyle w:val="Standard"/>
              <w:jc w:val="right"/>
            </w:pPr>
            <w:r>
              <w:t>107</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110 000 à 120 000 …………………</w:t>
            </w:r>
          </w:p>
        </w:tc>
        <w:tc>
          <w:tcPr>
            <w:tcW w:w="998" w:type="dxa"/>
            <w:shd w:val="clear" w:color="auto" w:fill="auto"/>
            <w:tcMar>
              <w:top w:w="0" w:type="dxa"/>
              <w:left w:w="108" w:type="dxa"/>
              <w:bottom w:w="0" w:type="dxa"/>
              <w:right w:w="108" w:type="dxa"/>
            </w:tcMar>
          </w:tcPr>
          <w:p w:rsidR="0042187C" w:rsidRDefault="00B61CCA">
            <w:pPr>
              <w:pStyle w:val="Standard"/>
              <w:jc w:val="right"/>
            </w:pPr>
            <w:r>
              <w:t>168</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120 000 à 130 000 ………………….</w:t>
            </w:r>
          </w:p>
        </w:tc>
        <w:tc>
          <w:tcPr>
            <w:tcW w:w="998" w:type="dxa"/>
            <w:shd w:val="clear" w:color="auto" w:fill="auto"/>
            <w:tcMar>
              <w:top w:w="0" w:type="dxa"/>
              <w:left w:w="108" w:type="dxa"/>
              <w:bottom w:w="0" w:type="dxa"/>
              <w:right w:w="108" w:type="dxa"/>
            </w:tcMar>
          </w:tcPr>
          <w:p w:rsidR="0042187C" w:rsidRDefault="00B61CCA">
            <w:pPr>
              <w:pStyle w:val="Standard"/>
              <w:jc w:val="right"/>
            </w:pPr>
            <w:r>
              <w:t xml:space="preserve">122 </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130 000 à 140 000 …………………</w:t>
            </w:r>
          </w:p>
        </w:tc>
        <w:tc>
          <w:tcPr>
            <w:tcW w:w="998" w:type="dxa"/>
            <w:shd w:val="clear" w:color="auto" w:fill="auto"/>
            <w:tcMar>
              <w:top w:w="0" w:type="dxa"/>
              <w:left w:w="108" w:type="dxa"/>
              <w:bottom w:w="0" w:type="dxa"/>
              <w:right w:w="108" w:type="dxa"/>
            </w:tcMar>
          </w:tcPr>
          <w:p w:rsidR="0042187C" w:rsidRDefault="00B61CCA">
            <w:pPr>
              <w:pStyle w:val="Standard"/>
              <w:jc w:val="right"/>
            </w:pPr>
            <w:r>
              <w:t>48</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140 000 à 150 000 ………………..</w:t>
            </w:r>
          </w:p>
        </w:tc>
        <w:tc>
          <w:tcPr>
            <w:tcW w:w="998" w:type="dxa"/>
            <w:shd w:val="clear" w:color="auto" w:fill="auto"/>
            <w:tcMar>
              <w:top w:w="0" w:type="dxa"/>
              <w:left w:w="108" w:type="dxa"/>
              <w:bottom w:w="0" w:type="dxa"/>
              <w:right w:w="108" w:type="dxa"/>
            </w:tcMar>
          </w:tcPr>
          <w:p w:rsidR="0042187C" w:rsidRDefault="00B61CCA">
            <w:pPr>
              <w:pStyle w:val="Standard"/>
              <w:jc w:val="right"/>
            </w:pPr>
            <w:r>
              <w:t>21</w:t>
            </w:r>
          </w:p>
        </w:tc>
      </w:tr>
      <w:tr w:rsidR="0042187C">
        <w:tblPrEx>
          <w:tblCellMar>
            <w:top w:w="0" w:type="dxa"/>
            <w:bottom w:w="0" w:type="dxa"/>
          </w:tblCellMar>
        </w:tblPrEx>
        <w:tc>
          <w:tcPr>
            <w:tcW w:w="5098" w:type="dxa"/>
            <w:shd w:val="clear" w:color="auto" w:fill="auto"/>
            <w:tcMar>
              <w:top w:w="0" w:type="dxa"/>
              <w:left w:w="108" w:type="dxa"/>
              <w:bottom w:w="0" w:type="dxa"/>
              <w:right w:w="108" w:type="dxa"/>
            </w:tcMar>
          </w:tcPr>
          <w:p w:rsidR="0042187C" w:rsidRDefault="00B61CCA">
            <w:pPr>
              <w:pStyle w:val="Standard"/>
              <w:numPr>
                <w:ilvl w:val="0"/>
                <w:numId w:val="35"/>
              </w:numPr>
            </w:pPr>
            <w:r>
              <w:t>de 150 000 à 160 000  …………………</w:t>
            </w:r>
          </w:p>
        </w:tc>
        <w:tc>
          <w:tcPr>
            <w:tcW w:w="998" w:type="dxa"/>
            <w:shd w:val="clear" w:color="auto" w:fill="auto"/>
            <w:tcMar>
              <w:top w:w="0" w:type="dxa"/>
              <w:left w:w="108" w:type="dxa"/>
              <w:bottom w:w="0" w:type="dxa"/>
              <w:right w:w="108" w:type="dxa"/>
            </w:tcMar>
          </w:tcPr>
          <w:p w:rsidR="0042187C" w:rsidRDefault="00B61CCA">
            <w:pPr>
              <w:pStyle w:val="Standard"/>
              <w:jc w:val="right"/>
            </w:pPr>
            <w:r>
              <w:t>10</w:t>
            </w:r>
          </w:p>
        </w:tc>
      </w:tr>
    </w:tbl>
    <w:p w:rsidR="0042187C" w:rsidRDefault="00B61CCA">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w:t>
      </w:r>
    </w:p>
    <w:p w:rsidR="0042187C" w:rsidRDefault="00B61CCA">
      <w:pPr>
        <w:pStyle w:val="Standard"/>
        <w:numPr>
          <w:ilvl w:val="0"/>
          <w:numId w:val="36"/>
        </w:numPr>
      </w:pPr>
      <w:r>
        <w:t xml:space="preserve">Etablir la relation qui donne la moyenne arithmétique </w:t>
      </w:r>
      <m:oMath>
        <m:r>
          <w:rPr>
            <w:rFonts w:ascii="Cambria Math" w:hAnsi="Cambria Math"/>
          </w:rPr>
          <m:t>x</m:t>
        </m:r>
      </m:oMath>
      <w:r>
        <w:t xml:space="preserve"> des salaires en fonction de </w:t>
      </w:r>
      <m:oMath>
        <m:r>
          <w:rPr>
            <w:rFonts w:ascii="Cambria Math" w:hAnsi="Cambria Math"/>
          </w:rPr>
          <m:t>x</m:t>
        </m:r>
      </m:oMath>
      <w:r>
        <w:rPr>
          <w:vertAlign w:val="subscript"/>
        </w:rPr>
        <w:t>0</w:t>
      </w:r>
      <w:r>
        <w:t xml:space="preserve"> et k où </w:t>
      </w:r>
      <m:oMath>
        <m:r>
          <w:rPr>
            <w:rFonts w:ascii="Cambria Math" w:hAnsi="Cambria Math"/>
          </w:rPr>
          <m:t>x</m:t>
        </m:r>
      </m:oMath>
      <w:r>
        <w:rPr>
          <w:vertAlign w:val="subscript"/>
        </w:rPr>
        <w:t>0</w:t>
      </w:r>
      <w:r>
        <w:t xml:space="preserve"> est l’origine provisoire et k l’étendue d’une classe.   </w:t>
      </w:r>
      <w:r>
        <w:rPr>
          <w:b/>
          <w:i/>
        </w:rPr>
        <w:t>(1pt)</w:t>
      </w:r>
      <w:r>
        <w:t xml:space="preserve">                                                        </w:t>
      </w:r>
      <w:r>
        <w:t xml:space="preserve">           </w:t>
      </w:r>
    </w:p>
    <w:p w:rsidR="0042187C" w:rsidRDefault="00B61CCA">
      <w:pPr>
        <w:pStyle w:val="Standard"/>
        <w:numPr>
          <w:ilvl w:val="0"/>
          <w:numId w:val="36"/>
        </w:numPr>
      </w:pPr>
      <w:r>
        <w:t xml:space="preserve">Appliquer cette relation au calcul du salaire moyen dans la série proposée. </w:t>
      </w:r>
      <w:r>
        <w:rPr>
          <w:b/>
          <w:i/>
        </w:rPr>
        <w:t>(2pts)</w:t>
      </w:r>
      <w:r>
        <w:tab/>
      </w:r>
      <w:r>
        <w:tab/>
        <w:t xml:space="preserve">          </w:t>
      </w:r>
    </w:p>
    <w:p w:rsidR="0042187C" w:rsidRDefault="00B61CCA">
      <w:pPr>
        <w:pStyle w:val="Standard"/>
        <w:numPr>
          <w:ilvl w:val="0"/>
          <w:numId w:val="36"/>
        </w:numPr>
      </w:pPr>
      <w:r>
        <w:t>Si l’on désigne par M</w:t>
      </w:r>
      <w:r>
        <w:rPr>
          <w:vertAlign w:val="subscript"/>
        </w:rPr>
        <w:t>e</w:t>
      </w:r>
      <w:r>
        <w:t xml:space="preserve"> la médiane et par M</w:t>
      </w:r>
      <w:r>
        <w:rPr>
          <w:vertAlign w:val="subscript"/>
        </w:rPr>
        <w:t>0</w:t>
      </w:r>
      <w:r>
        <w:t xml:space="preserve"> le mode, on montre que dans les séries de faible</w:t>
      </w:r>
      <w:r>
        <w:rPr>
          <w:sz w:val="22"/>
          <w:szCs w:val="22"/>
        </w:rPr>
        <w:t xml:space="preserve"> dissymétrie, comme celle proposée, il existe la </w:t>
      </w:r>
      <w:r>
        <w:rPr>
          <w:sz w:val="22"/>
          <w:szCs w:val="22"/>
        </w:rPr>
        <w:t xml:space="preserve">relation. </w:t>
      </w:r>
    </w:p>
    <w:p w:rsidR="0042187C" w:rsidRDefault="00B61CCA">
      <w:pPr>
        <w:pStyle w:val="Standard"/>
        <w:ind w:left="2138" w:firstLine="698"/>
      </w:pPr>
      <w:r>
        <w:rPr>
          <w:sz w:val="22"/>
          <w:szCs w:val="22"/>
        </w:rPr>
        <w:t>_                  _</w:t>
      </w:r>
    </w:p>
    <w:p w:rsidR="0042187C" w:rsidRDefault="00B61CCA">
      <w:pPr>
        <w:pStyle w:val="Standard"/>
        <w:ind w:left="2138" w:firstLine="698"/>
      </w:pPr>
      <m:oMath>
        <m:r>
          <w:rPr>
            <w:rFonts w:ascii="Cambria Math" w:hAnsi="Cambria Math"/>
          </w:rPr>
          <m:t>x</m:t>
        </m:r>
      </m:oMath>
      <w:r>
        <w:t xml:space="preserve"> – M</w:t>
      </w:r>
      <w:r>
        <w:rPr>
          <w:vertAlign w:val="subscript"/>
        </w:rPr>
        <w:t>0</w:t>
      </w:r>
      <w:r>
        <w:t xml:space="preserve"> </w:t>
      </w:r>
      <w:r>
        <w:rPr>
          <w:vertAlign w:val="subscript"/>
        </w:rPr>
        <w:t xml:space="preserve">= </w:t>
      </w:r>
      <w:r>
        <w:t>3</w:t>
      </w:r>
      <w:r>
        <w:rPr>
          <w:vertAlign w:val="subscript"/>
        </w:rPr>
        <w:t xml:space="preserve"> </w:t>
      </w:r>
      <w:r>
        <w:t>(</w:t>
      </w:r>
      <m:oMath>
        <m:r>
          <w:rPr>
            <w:rFonts w:ascii="Cambria Math" w:hAnsi="Cambria Math"/>
          </w:rPr>
          <m:t>x</m:t>
        </m:r>
      </m:oMath>
      <w:r>
        <w:t xml:space="preserve"> – M</w:t>
      </w:r>
      <w:r>
        <w:rPr>
          <w:vertAlign w:val="subscript"/>
        </w:rPr>
        <w:t>e</w:t>
      </w:r>
      <w:r>
        <w:t>).</w:t>
      </w:r>
    </w:p>
    <w:p w:rsidR="0042187C" w:rsidRDefault="00B61CCA">
      <w:pPr>
        <w:pStyle w:val="Standard"/>
        <w:rPr>
          <w:sz w:val="22"/>
          <w:szCs w:val="22"/>
        </w:rPr>
      </w:pPr>
      <w:r>
        <w:rPr>
          <w:sz w:val="22"/>
          <w:szCs w:val="22"/>
        </w:rPr>
        <w:tab/>
      </w:r>
      <w:r>
        <w:rPr>
          <w:sz w:val="22"/>
          <w:szCs w:val="22"/>
        </w:rPr>
        <w:tab/>
      </w:r>
      <w:r>
        <w:rPr>
          <w:sz w:val="22"/>
          <w:szCs w:val="22"/>
        </w:rPr>
        <w:tab/>
        <w:t xml:space="preserve">                _</w:t>
      </w:r>
    </w:p>
    <w:p w:rsidR="0042187C" w:rsidRDefault="00B61CCA">
      <w:pPr>
        <w:pStyle w:val="Standard"/>
        <w:ind w:firstLine="709"/>
      </w:pPr>
      <w:r>
        <w:t>Calculer M</w:t>
      </w:r>
      <w:r>
        <w:rPr>
          <w:vertAlign w:val="subscript"/>
        </w:rPr>
        <w:t>0</w:t>
      </w:r>
      <w:r>
        <w:t xml:space="preserve"> à partir de </w:t>
      </w:r>
      <m:oMath>
        <m:r>
          <w:rPr>
            <w:rFonts w:ascii="Cambria Math" w:hAnsi="Cambria Math"/>
          </w:rPr>
          <m:t>x</m:t>
        </m:r>
      </m:oMath>
      <w:r>
        <w:t xml:space="preserve"> et de M</w:t>
      </w:r>
      <w:r>
        <w:rPr>
          <w:vertAlign w:val="subscript"/>
        </w:rPr>
        <w:t>e</w:t>
      </w:r>
      <w:r>
        <w:t>.</w:t>
      </w:r>
      <w:r>
        <w:tab/>
        <w:t xml:space="preserve"> </w:t>
      </w:r>
      <w:r>
        <w:rPr>
          <w:b/>
          <w:i/>
        </w:rPr>
        <w:t>(2pts)</w:t>
      </w:r>
    </w:p>
    <w:p w:rsidR="0042187C" w:rsidRDefault="0042187C">
      <w:pPr>
        <w:pStyle w:val="Standard"/>
        <w:ind w:firstLine="709"/>
      </w:pPr>
    </w:p>
    <w:p w:rsidR="0042187C" w:rsidRDefault="00B61CCA">
      <w:pPr>
        <w:pStyle w:val="Standard"/>
        <w:rPr>
          <w:b/>
        </w:rPr>
      </w:pPr>
      <w:r>
        <w:rPr>
          <w:b/>
        </w:rPr>
        <w:t>Exercice 2 : (7 points)</w:t>
      </w:r>
    </w:p>
    <w:p w:rsidR="0042187C" w:rsidRDefault="0042187C">
      <w:pPr>
        <w:pStyle w:val="Standard"/>
        <w:rPr>
          <w:b/>
        </w:rPr>
      </w:pPr>
    </w:p>
    <w:p w:rsidR="0042187C" w:rsidRDefault="00B61CCA">
      <w:pPr>
        <w:pStyle w:val="Standard"/>
      </w:pPr>
      <w:r>
        <w:t xml:space="preserve">On lance trois dés. Quels sont les jets qui donnent une somme égale à 11 ? à 12 ? Quelle somme est-elle la plus </w:t>
      </w:r>
      <w:r>
        <w:t>probable ?</w:t>
      </w:r>
    </w:p>
    <w:p w:rsidR="0042187C" w:rsidRDefault="0042187C">
      <w:pPr>
        <w:pStyle w:val="Standard"/>
        <w:jc w:val="both"/>
        <w:rPr>
          <w:rFonts w:ascii="Bitstream Charter" w:hAnsi="Bitstream Charter"/>
        </w:rPr>
      </w:pPr>
    </w:p>
    <w:p w:rsidR="0042187C" w:rsidRDefault="0042187C">
      <w:pPr>
        <w:pStyle w:val="Standard"/>
        <w:jc w:val="both"/>
        <w:rPr>
          <w:rFonts w:ascii="Bitstream Charter" w:hAnsi="Bitstream Charter"/>
        </w:rPr>
      </w:pPr>
    </w:p>
    <w:p w:rsidR="0042187C" w:rsidRDefault="00B61CCA">
      <w:pPr>
        <w:pStyle w:val="Standard"/>
        <w:jc w:val="both"/>
      </w:pPr>
      <w:r>
        <w:rPr>
          <w:b/>
        </w:rPr>
        <w:t xml:space="preserve">Exercice 3 : (8 points) </w:t>
      </w:r>
    </w:p>
    <w:p w:rsidR="0042187C" w:rsidRDefault="0042187C">
      <w:pPr>
        <w:pStyle w:val="Standard"/>
        <w:jc w:val="both"/>
        <w:rPr>
          <w:rFonts w:ascii="Bitstream Charter" w:hAnsi="Bitstream Charter"/>
        </w:rPr>
      </w:pPr>
    </w:p>
    <w:p w:rsidR="0042187C" w:rsidRDefault="00B61CCA">
      <w:pPr>
        <w:pStyle w:val="Standard"/>
        <w:jc w:val="both"/>
      </w:pPr>
      <w:r>
        <w:t xml:space="preserve">Une machine fabrique des pièces cylindriques dont le diamètre, exprimé en centimètres, est une v.a X qui suit une loi normale de moyenne m = 22 et d’écart-type </w:t>
      </w:r>
      <w:r>
        <w:rPr>
          <w:rStyle w:val="apple-converted-space"/>
          <w:rFonts w:ascii="Arial" w:hAnsi="Arial" w:cs="Arial"/>
          <w:color w:val="545454"/>
          <w:shd w:val="clear" w:color="auto" w:fill="FFFFFF"/>
        </w:rPr>
        <w:t> </w:t>
      </w:r>
      <w:r>
        <w:rPr>
          <w:rFonts w:ascii="Arial" w:hAnsi="Arial" w:cs="Arial"/>
          <w:shd w:val="clear" w:color="auto" w:fill="FFFFFF"/>
        </w:rPr>
        <w:t xml:space="preserve">σ = </w:t>
      </w:r>
      <w:r>
        <w:t>0.25</w:t>
      </w:r>
      <w:r>
        <w:rPr>
          <w:rFonts w:ascii="Arial" w:hAnsi="Arial" w:cs="Arial"/>
          <w:shd w:val="clear" w:color="auto" w:fill="FFFFFF"/>
        </w:rPr>
        <w:t xml:space="preserve">. </w:t>
      </w:r>
      <w:r>
        <w:t>Une pièce est bonne si son diamètre appartient</w:t>
      </w:r>
      <w:r>
        <w:t xml:space="preserve"> à l’intervalle </w:t>
      </w:r>
      <w:r>
        <w:rPr>
          <w:rFonts w:ascii="Times New Roman" w:hAnsi="Times New Roman" w:cs="Times New Roman"/>
        </w:rPr>
        <w:t>[</w:t>
      </w:r>
      <w:r>
        <w:t>21.5  22.5</w:t>
      </w:r>
      <w:r>
        <w:rPr>
          <w:rFonts w:ascii="Times New Roman" w:hAnsi="Times New Roman" w:cs="Times New Roman"/>
        </w:rPr>
        <w:t>]</w:t>
      </w:r>
      <w:r>
        <w:t>.</w:t>
      </w:r>
    </w:p>
    <w:p w:rsidR="0042187C" w:rsidRDefault="0042187C">
      <w:pPr>
        <w:pStyle w:val="Standard"/>
        <w:jc w:val="both"/>
      </w:pPr>
    </w:p>
    <w:p w:rsidR="0042187C" w:rsidRDefault="00B61CCA">
      <w:pPr>
        <w:pStyle w:val="Standard"/>
        <w:numPr>
          <w:ilvl w:val="0"/>
          <w:numId w:val="37"/>
        </w:numPr>
        <w:jc w:val="both"/>
      </w:pPr>
      <w:r>
        <w:t>Déterminer la probabilité qu’une pièce soit bonne.</w:t>
      </w:r>
      <w:r>
        <w:rPr>
          <w:rFonts w:ascii="Bitstream Charter" w:hAnsi="Bitstream Charter"/>
        </w:rPr>
        <w:tab/>
      </w:r>
      <w:r>
        <w:rPr>
          <w:rFonts w:ascii="Bitstream Charter" w:hAnsi="Bitstream Charter"/>
        </w:rPr>
        <w:tab/>
      </w:r>
      <w:r>
        <w:rPr>
          <w:b/>
          <w:i/>
        </w:rPr>
        <w:t>(0.5pt)</w:t>
      </w:r>
    </w:p>
    <w:p w:rsidR="0042187C" w:rsidRDefault="0042187C">
      <w:pPr>
        <w:pStyle w:val="Standard"/>
        <w:ind w:left="781"/>
        <w:jc w:val="both"/>
        <w:rPr>
          <w:rFonts w:ascii="Bitstream Charter" w:hAnsi="Bitstream Charter"/>
          <w:sz w:val="12"/>
        </w:rPr>
      </w:pPr>
    </w:p>
    <w:p w:rsidR="0042187C" w:rsidRDefault="00B61CCA">
      <w:pPr>
        <w:pStyle w:val="Standard"/>
        <w:numPr>
          <w:ilvl w:val="0"/>
          <w:numId w:val="37"/>
        </w:numPr>
        <w:jc w:val="both"/>
      </w:pPr>
      <w:r>
        <w:t>Déterminer la probabilité qu’une pièce ait un diamètre (i) supérieur à 22.3 (ii) compris entre 21.8 et 22.4</w:t>
      </w:r>
      <w:r>
        <w:tab/>
      </w:r>
      <w:r>
        <w:rPr>
          <w:b/>
          <w:i/>
        </w:rPr>
        <w:t>(1pt)</w:t>
      </w:r>
    </w:p>
    <w:p w:rsidR="0042187C" w:rsidRDefault="0042187C">
      <w:pPr>
        <w:pStyle w:val="Standard"/>
        <w:ind w:left="781"/>
        <w:jc w:val="both"/>
        <w:rPr>
          <w:sz w:val="12"/>
        </w:rPr>
      </w:pPr>
    </w:p>
    <w:p w:rsidR="0042187C" w:rsidRDefault="00B61CCA">
      <w:pPr>
        <w:pStyle w:val="Standard"/>
        <w:numPr>
          <w:ilvl w:val="0"/>
          <w:numId w:val="37"/>
        </w:numPr>
        <w:jc w:val="both"/>
      </w:pPr>
      <w:r>
        <w:t>Déterminer un intervalle centré sur m et ayant la</w:t>
      </w:r>
      <w:r>
        <w:t xml:space="preserve"> probabilité 0.9 de contenir le diamètre d’une pièce </w:t>
      </w:r>
      <w:r>
        <w:rPr>
          <w:b/>
          <w:i/>
        </w:rPr>
        <w:t>(1pt)</w:t>
      </w:r>
    </w:p>
    <w:p w:rsidR="0042187C" w:rsidRDefault="00B61CCA">
      <w:pPr>
        <w:pStyle w:val="Standard"/>
        <w:numPr>
          <w:ilvl w:val="0"/>
          <w:numId w:val="37"/>
        </w:numPr>
        <w:jc w:val="both"/>
      </w:pPr>
      <w:r>
        <w:rPr>
          <w:rFonts w:ascii="Bitstream Charter" w:hAnsi="Bitstream Charter"/>
        </w:rPr>
        <w:t>Une pièce est « à jeter » si elle est parmi les 5% de pièces ayant les diamètres les plus petits. Jusqu’à quel diamètre une pièce sera « à jeter » ?</w:t>
      </w:r>
      <w:r>
        <w:rPr>
          <w:rFonts w:ascii="Bitstream Charter" w:hAnsi="Bitstream Charter"/>
        </w:rPr>
        <w:tab/>
      </w:r>
      <w:r>
        <w:rPr>
          <w:rFonts w:ascii="Bitstream Charter" w:hAnsi="Bitstream Charter"/>
          <w:b/>
          <w:i/>
        </w:rPr>
        <w:t>(1pt)</w:t>
      </w:r>
      <w:r>
        <w:rPr>
          <w:rFonts w:ascii="Bitstream Charter" w:hAnsi="Bitstream Charter"/>
        </w:rPr>
        <w:tab/>
      </w:r>
      <w:r>
        <w:rPr>
          <w:rFonts w:ascii="Bitstream Charter" w:hAnsi="Bitstream Charter"/>
        </w:rPr>
        <w:tab/>
      </w:r>
      <w:r>
        <w:rPr>
          <w:rFonts w:ascii="Bitstream Charter" w:hAnsi="Bitstream Charter"/>
        </w:rPr>
        <w:tab/>
      </w:r>
      <w:r>
        <w:rPr>
          <w:rFonts w:ascii="Bitstream Charter" w:hAnsi="Bitstream Charter"/>
        </w:rPr>
        <w:tab/>
        <w:t xml:space="preserve">                      </w:t>
      </w:r>
    </w:p>
    <w:p w:rsidR="0042187C" w:rsidRDefault="00B61CCA">
      <w:pPr>
        <w:pStyle w:val="Standard"/>
        <w:numPr>
          <w:ilvl w:val="0"/>
          <w:numId w:val="37"/>
        </w:numPr>
        <w:jc w:val="both"/>
      </w:pPr>
      <w:r>
        <w:t>Une pièce est « </w:t>
      </w:r>
      <w:r>
        <w:t>à rectifier » si elle est parmi les 2% de pièces ayant les diamètres les plus grands. A partir de quel diamètre une pièce sera à rectifier ?</w:t>
      </w:r>
      <w:r>
        <w:rPr>
          <w:rFonts w:ascii="Bitstream Charter" w:hAnsi="Bitstream Charter"/>
          <w:b/>
          <w:i/>
        </w:rPr>
        <w:t xml:space="preserve"> (1pt)</w:t>
      </w:r>
      <w:r>
        <w:tab/>
      </w:r>
      <w:r>
        <w:tab/>
      </w:r>
      <w:r>
        <w:tab/>
      </w:r>
      <w:r>
        <w:tab/>
      </w:r>
      <w:r>
        <w:tab/>
      </w:r>
    </w:p>
    <w:p w:rsidR="0042187C" w:rsidRDefault="00B61CCA">
      <w:pPr>
        <w:pStyle w:val="Standard"/>
        <w:numPr>
          <w:ilvl w:val="0"/>
          <w:numId w:val="37"/>
        </w:numPr>
        <w:jc w:val="both"/>
      </w:pPr>
      <w:r>
        <w:t>On prélève au hasard 100 pièces dans la fabrication et on note Y le nombre de pièces dont le diamètre es</w:t>
      </w:r>
      <w:r>
        <w:t>t compris entre 21.8 et 22.4.</w:t>
      </w:r>
    </w:p>
    <w:p w:rsidR="0042187C" w:rsidRDefault="0042187C">
      <w:pPr>
        <w:pStyle w:val="Standard"/>
        <w:ind w:left="781"/>
        <w:jc w:val="both"/>
        <w:rPr>
          <w:rFonts w:ascii="Bitstream Charter" w:hAnsi="Bitstream Charter"/>
          <w:b/>
          <w:i/>
        </w:rPr>
      </w:pPr>
    </w:p>
    <w:p w:rsidR="0042187C" w:rsidRDefault="00B61CCA">
      <w:pPr>
        <w:pStyle w:val="Standard"/>
        <w:numPr>
          <w:ilvl w:val="0"/>
          <w:numId w:val="38"/>
        </w:numPr>
        <w:jc w:val="both"/>
      </w:pPr>
      <w:r>
        <w:t xml:space="preserve">Déterminer la loi de probabilité de Y.  Calculer E(Y) et </w:t>
      </w:r>
      <w:r>
        <w:rPr>
          <w:rFonts w:ascii="Arial" w:hAnsi="Arial" w:cs="Arial"/>
          <w:shd w:val="clear" w:color="auto" w:fill="FFFFFF"/>
        </w:rPr>
        <w:t>σ</w:t>
      </w:r>
      <w:r>
        <w:rPr>
          <w:rFonts w:ascii="Arial" w:hAnsi="Arial" w:cs="Arial"/>
          <w:shd w:val="clear" w:color="auto" w:fill="FFFFFF"/>
          <w:vertAlign w:val="superscript"/>
        </w:rPr>
        <w:t>2</w:t>
      </w:r>
      <w:r>
        <w:rPr>
          <w:vertAlign w:val="subscript"/>
        </w:rPr>
        <w:t>Y</w:t>
      </w:r>
      <w:r>
        <w:rPr>
          <w:vertAlign w:val="subscript"/>
        </w:rPr>
        <w:tab/>
      </w:r>
      <w:r>
        <w:rPr>
          <w:rFonts w:ascii="Bitstream Charter" w:hAnsi="Bitstream Charter"/>
          <w:b/>
          <w:i/>
        </w:rPr>
        <w:t>(1,5pts)</w:t>
      </w:r>
      <w:r>
        <w:rPr>
          <w:rFonts w:ascii="Arial" w:hAnsi="Arial" w:cs="Arial"/>
          <w:shd w:val="clear" w:color="auto" w:fill="FFFFFF"/>
          <w:vertAlign w:val="subscript"/>
        </w:rPr>
        <w:tab/>
      </w:r>
      <w:r>
        <w:rPr>
          <w:rFonts w:ascii="Arial" w:hAnsi="Arial" w:cs="Arial"/>
          <w:shd w:val="clear" w:color="auto" w:fill="FFFFFF"/>
          <w:vertAlign w:val="subscript"/>
        </w:rPr>
        <w:tab/>
        <w:t xml:space="preserve"> </w:t>
      </w:r>
      <w:r>
        <w:rPr>
          <w:rFonts w:ascii="Bitstream Charter" w:hAnsi="Bitstream Charter"/>
          <w:b/>
          <w:i/>
        </w:rPr>
        <w:t xml:space="preserve">     </w:t>
      </w:r>
    </w:p>
    <w:p w:rsidR="0042187C" w:rsidRDefault="00B61CCA">
      <w:pPr>
        <w:pStyle w:val="Standard"/>
        <w:numPr>
          <w:ilvl w:val="0"/>
          <w:numId w:val="38"/>
        </w:numPr>
        <w:jc w:val="both"/>
      </w:pPr>
      <w:r>
        <w:rPr>
          <w:rFonts w:ascii="Bitstream Charter" w:hAnsi="Bitstream Charter"/>
        </w:rPr>
        <w:t>Par quelle loi peut-on approximer la loi de Y ? justifier.</w:t>
      </w:r>
      <w:r>
        <w:rPr>
          <w:rFonts w:ascii="Bitstream Charter" w:hAnsi="Bitstream Charter"/>
          <w:b/>
          <w:i/>
        </w:rPr>
        <w:t xml:space="preserve"> (0.5pt)</w:t>
      </w:r>
      <w:r>
        <w:rPr>
          <w:rFonts w:ascii="Bitstream Charter" w:hAnsi="Bitstream Charter"/>
        </w:rPr>
        <w:tab/>
      </w:r>
      <w:r>
        <w:rPr>
          <w:rFonts w:ascii="Bitstream Charter" w:hAnsi="Bitstream Charter"/>
        </w:rPr>
        <w:tab/>
      </w:r>
      <w:r>
        <w:rPr>
          <w:rFonts w:ascii="Bitstream Charter" w:hAnsi="Bitstream Charter"/>
        </w:rPr>
        <w:tab/>
        <w:t xml:space="preserve">         </w:t>
      </w:r>
    </w:p>
    <w:p w:rsidR="0042187C" w:rsidRDefault="00B61CCA">
      <w:pPr>
        <w:pStyle w:val="Standard"/>
        <w:numPr>
          <w:ilvl w:val="0"/>
          <w:numId w:val="38"/>
        </w:numPr>
        <w:jc w:val="both"/>
        <w:rPr>
          <w:rFonts w:ascii="Bitstream Charter" w:hAnsi="Bitstream Charter"/>
        </w:rPr>
      </w:pPr>
      <w:r>
        <w:rPr>
          <w:rFonts w:ascii="Bitstream Charter" w:hAnsi="Bitstream Charter"/>
        </w:rPr>
        <w:t>En utilisant cette loi, calculer la probabilité que le nombre de piè</w:t>
      </w:r>
      <w:r>
        <w:rPr>
          <w:rFonts w:ascii="Bitstream Charter" w:hAnsi="Bitstream Charter"/>
        </w:rPr>
        <w:t>ces dont le diamètre est compris entre 21.8 et 22.4 soit :</w:t>
      </w:r>
    </w:p>
    <w:p w:rsidR="0042187C" w:rsidRDefault="00B61CCA">
      <w:pPr>
        <w:pStyle w:val="Standard"/>
        <w:numPr>
          <w:ilvl w:val="0"/>
          <w:numId w:val="39"/>
        </w:numPr>
        <w:jc w:val="both"/>
      </w:pPr>
      <w:r>
        <w:rPr>
          <w:rFonts w:ascii="Bitstream Charter" w:hAnsi="Bitstream Charter"/>
        </w:rPr>
        <w:t>Exactement égal à 73.</w:t>
      </w:r>
      <w:r>
        <w:rPr>
          <w:rFonts w:ascii="Bitstream Charter" w:hAnsi="Bitstream Charter"/>
        </w:rPr>
        <w:tab/>
      </w:r>
      <w:r>
        <w:rPr>
          <w:rFonts w:ascii="Bitstream Charter" w:hAnsi="Bitstream Charter"/>
        </w:rPr>
        <w:tab/>
      </w:r>
      <w:r>
        <w:rPr>
          <w:rFonts w:ascii="Bitstream Charter" w:hAnsi="Bitstream Charter"/>
          <w:b/>
          <w:i/>
        </w:rPr>
        <w:t>(0.5pt)</w:t>
      </w:r>
    </w:p>
    <w:p w:rsidR="0042187C" w:rsidRDefault="00B61CCA">
      <w:pPr>
        <w:pStyle w:val="Standard"/>
        <w:numPr>
          <w:ilvl w:val="0"/>
          <w:numId w:val="39"/>
        </w:numPr>
        <w:jc w:val="both"/>
      </w:pPr>
      <w:r>
        <w:rPr>
          <w:rFonts w:ascii="Bitstream Charter" w:hAnsi="Bitstream Charter"/>
        </w:rPr>
        <w:t>Au moins égal à 60.</w:t>
      </w:r>
      <w:r>
        <w:rPr>
          <w:rFonts w:ascii="Bitstream Charter" w:hAnsi="Bitstream Charter"/>
        </w:rPr>
        <w:tab/>
      </w:r>
      <w:r>
        <w:rPr>
          <w:rFonts w:ascii="Bitstream Charter" w:hAnsi="Bitstream Charter"/>
        </w:rPr>
        <w:tab/>
      </w:r>
      <w:r>
        <w:rPr>
          <w:rFonts w:ascii="Bitstream Charter" w:hAnsi="Bitstream Charter"/>
          <w:b/>
          <w:i/>
        </w:rPr>
        <w:t>(0.5pt)</w:t>
      </w:r>
    </w:p>
    <w:p w:rsidR="0042187C" w:rsidRDefault="00B61CCA">
      <w:pPr>
        <w:pStyle w:val="Standard"/>
        <w:numPr>
          <w:ilvl w:val="0"/>
          <w:numId w:val="39"/>
        </w:numPr>
        <w:jc w:val="both"/>
      </w:pPr>
      <w:r>
        <w:rPr>
          <w:rFonts w:ascii="Bitstream Charter" w:hAnsi="Bitstream Charter"/>
        </w:rPr>
        <w:t>Supérieur ou égal à 65 pièces et inférieur ou égal à 80.</w:t>
      </w:r>
      <w:r>
        <w:rPr>
          <w:rFonts w:ascii="Bitstream Charter" w:hAnsi="Bitstream Charter"/>
        </w:rPr>
        <w:tab/>
        <w:t xml:space="preserve"> </w:t>
      </w:r>
      <w:r>
        <w:rPr>
          <w:rFonts w:ascii="Bitstream Charter" w:hAnsi="Bitstream Charter"/>
          <w:b/>
          <w:i/>
        </w:rPr>
        <w:t>(0.5pt)</w:t>
      </w:r>
      <w:r>
        <w:rPr>
          <w:rFonts w:ascii="Bitstream Charter" w:hAnsi="Bitstream Charter"/>
        </w:rPr>
        <w:tab/>
      </w:r>
      <w:r>
        <w:rPr>
          <w:rFonts w:ascii="Bitstream Charter" w:hAnsi="Bitstream Charter"/>
        </w:rPr>
        <w:tab/>
      </w:r>
      <w:r>
        <w:rPr>
          <w:rFonts w:ascii="Bitstream Charter" w:hAnsi="Bitstream Charter"/>
        </w:rPr>
        <w:tab/>
      </w:r>
      <w:r>
        <w:rPr>
          <w:rFonts w:ascii="Bitstream Charter" w:hAnsi="Bitstream Charter"/>
        </w:rPr>
        <w:tab/>
      </w:r>
      <w:r>
        <w:rPr>
          <w:rFonts w:ascii="Bitstream Charter" w:hAnsi="Bitstream Charter"/>
        </w:rPr>
        <w:tab/>
      </w:r>
      <w:r>
        <w:rPr>
          <w:rFonts w:ascii="Bitstream Charter" w:hAnsi="Bitstream Charter"/>
        </w:rPr>
        <w:tab/>
      </w:r>
      <w:r>
        <w:rPr>
          <w:rFonts w:ascii="Bitstream Charter" w:hAnsi="Bitstream Charter"/>
        </w:rPr>
        <w:tab/>
        <w:t xml:space="preserve">      </w:t>
      </w:r>
    </w:p>
    <w:p w:rsidR="0042187C" w:rsidRDefault="00B61CCA">
      <w:pPr>
        <w:pStyle w:val="Standard"/>
        <w:jc w:val="both"/>
      </w:pPr>
      <w:r>
        <w:rPr>
          <w:rFonts w:ascii="Arial Black" w:hAnsi="Arial Black"/>
          <w:b/>
          <w:bCs/>
          <w:sz w:val="22"/>
          <w:szCs w:val="22"/>
        </w:rPr>
        <w:t xml:space="preserve">V- </w:t>
      </w:r>
      <w:r>
        <w:rPr>
          <w:rFonts w:ascii="Arial Black" w:hAnsi="Arial Black"/>
          <w:b/>
          <w:bCs/>
          <w:sz w:val="22"/>
          <w:szCs w:val="22"/>
          <w:u w:val="single"/>
        </w:rPr>
        <w:t>COMPATBILITE</w:t>
      </w:r>
    </w:p>
    <w:p w:rsidR="0042187C" w:rsidRDefault="0042187C">
      <w:pPr>
        <w:pStyle w:val="Standard"/>
        <w:jc w:val="both"/>
        <w:rPr>
          <w:rFonts w:ascii="Bitstream Charter" w:hAnsi="Bitstream Charter"/>
          <w:sz w:val="22"/>
          <w:szCs w:val="22"/>
        </w:rPr>
      </w:pPr>
    </w:p>
    <w:p w:rsidR="0042187C" w:rsidRDefault="0042187C">
      <w:pPr>
        <w:pStyle w:val="Standard"/>
        <w:jc w:val="both"/>
        <w:rPr>
          <w:rFonts w:ascii="Bitstream Charter" w:hAnsi="Bitstream Charter"/>
          <w:sz w:val="8"/>
          <w:szCs w:val="22"/>
        </w:rPr>
      </w:pPr>
    </w:p>
    <w:p w:rsidR="0042187C" w:rsidRDefault="00B61CCA">
      <w:pPr>
        <w:jc w:val="both"/>
      </w:pPr>
      <w:r>
        <w:rPr>
          <w:b/>
        </w:rPr>
        <w:t xml:space="preserve">CAS N°1 : Seuil de rentabilité   </w:t>
      </w:r>
      <w:r>
        <w:rPr>
          <w:b/>
          <w:i/>
        </w:rPr>
        <w:t xml:space="preserve">(6 </w:t>
      </w:r>
      <w:r>
        <w:rPr>
          <w:b/>
          <w:i/>
        </w:rPr>
        <w:t>points)</w:t>
      </w:r>
    </w:p>
    <w:p w:rsidR="0042187C" w:rsidRDefault="0042187C">
      <w:pPr>
        <w:jc w:val="both"/>
        <w:rPr>
          <w:b/>
        </w:rPr>
      </w:pPr>
    </w:p>
    <w:p w:rsidR="0042187C" w:rsidRDefault="00B61CCA">
      <w:pPr>
        <w:pStyle w:val="Standard"/>
        <w:spacing w:line="276" w:lineRule="auto"/>
        <w:jc w:val="both"/>
      </w:pPr>
      <w:r>
        <w:t>On fabrique un produit à coût variable unitaire de 50 000 F CFA, se décomposant en 26 000 F CFA de matière, 18 000 F CFA de main d’œuvre et le reste de charges de production et de commercialisation.</w:t>
      </w:r>
    </w:p>
    <w:p w:rsidR="0042187C" w:rsidRDefault="00B61CCA">
      <w:pPr>
        <w:pStyle w:val="Standard"/>
        <w:spacing w:line="276" w:lineRule="auto"/>
        <w:jc w:val="both"/>
      </w:pPr>
      <w:r>
        <w:t>Pour l’exercice 2013, on a estimé les charges de</w:t>
      </w:r>
      <w:r>
        <w:t xml:space="preserve"> structure à 200 000 000 F CFA.</w:t>
      </w:r>
    </w:p>
    <w:p w:rsidR="0042187C" w:rsidRDefault="00B61CCA">
      <w:pPr>
        <w:pStyle w:val="Standard"/>
        <w:spacing w:line="276" w:lineRule="auto"/>
        <w:jc w:val="both"/>
      </w:pPr>
      <w:r>
        <w:t>Les ventes prévues sont de 1800 unités par mois au prix de 62 000 F CFA.</w:t>
      </w:r>
    </w:p>
    <w:p w:rsidR="0042187C" w:rsidRDefault="0042187C">
      <w:pPr>
        <w:spacing w:line="276" w:lineRule="auto"/>
        <w:jc w:val="both"/>
        <w:rPr>
          <w:b/>
        </w:rPr>
      </w:pPr>
    </w:p>
    <w:p w:rsidR="0042187C" w:rsidRDefault="00B61CCA">
      <w:pPr>
        <w:pStyle w:val="Standard"/>
        <w:numPr>
          <w:ilvl w:val="0"/>
          <w:numId w:val="35"/>
        </w:numPr>
        <w:jc w:val="both"/>
      </w:pPr>
      <w:r>
        <w:t>Calculer le seuil de rentabilité</w:t>
      </w:r>
    </w:p>
    <w:p w:rsidR="0042187C" w:rsidRDefault="00B61CCA">
      <w:pPr>
        <w:pStyle w:val="Standard"/>
        <w:numPr>
          <w:ilvl w:val="0"/>
          <w:numId w:val="35"/>
        </w:numPr>
        <w:jc w:val="both"/>
      </w:pPr>
      <w:r>
        <w:t>Calculer le point mort</w:t>
      </w:r>
    </w:p>
    <w:p w:rsidR="0042187C" w:rsidRDefault="0042187C">
      <w:pPr>
        <w:pStyle w:val="Standard"/>
        <w:ind w:left="720"/>
        <w:jc w:val="both"/>
        <w:rPr>
          <w:rFonts w:ascii="Bitstream Charter" w:hAnsi="Bitstream Charter"/>
        </w:rPr>
      </w:pPr>
    </w:p>
    <w:p w:rsidR="0042187C" w:rsidRDefault="00B61CCA">
      <w:pPr>
        <w:pStyle w:val="Standard"/>
        <w:spacing w:line="276" w:lineRule="auto"/>
        <w:jc w:val="both"/>
      </w:pPr>
      <w:r>
        <w:t>A compter du 1</w:t>
      </w:r>
      <w:r>
        <w:rPr>
          <w:vertAlign w:val="superscript"/>
        </w:rPr>
        <w:t>er</w:t>
      </w:r>
      <w:r>
        <w:t xml:space="preserve"> juin 2013, on décide de diminuer le prix de vente unitaire de 3 000 F CFA, c</w:t>
      </w:r>
      <w:r>
        <w:t>e qui a pour conséquence d’augmenter les quantités vendues de 10% et entraîne une baisse du coût des matières de 1 000 F CFA par produit et de 500 F CFA de main d’œuvre par l’unité.</w:t>
      </w:r>
    </w:p>
    <w:p w:rsidR="0042187C" w:rsidRDefault="00B61CCA">
      <w:pPr>
        <w:pStyle w:val="Standard"/>
        <w:spacing w:line="276" w:lineRule="auto"/>
        <w:jc w:val="both"/>
      </w:pPr>
      <w:r>
        <w:t>Les charges de structures augmentent de 20 000 000 pour le reste de l’exer</w:t>
      </w:r>
      <w:r>
        <w:t>cice.</w:t>
      </w:r>
    </w:p>
    <w:p w:rsidR="0042187C" w:rsidRDefault="0042187C">
      <w:pPr>
        <w:pStyle w:val="Standard"/>
        <w:spacing w:line="276" w:lineRule="auto"/>
        <w:jc w:val="both"/>
        <w:rPr>
          <w:sz w:val="12"/>
        </w:rPr>
      </w:pPr>
    </w:p>
    <w:p w:rsidR="0042187C" w:rsidRDefault="00B61CCA">
      <w:pPr>
        <w:pStyle w:val="Standard"/>
        <w:numPr>
          <w:ilvl w:val="0"/>
          <w:numId w:val="40"/>
        </w:numPr>
        <w:jc w:val="both"/>
      </w:pPr>
      <w:r>
        <w:t>Déterminer graphiquement les charges fixes, la marge sur le coût variable au cours de l’exercice 2013.</w:t>
      </w:r>
    </w:p>
    <w:p w:rsidR="0042187C" w:rsidRDefault="00B61CCA">
      <w:pPr>
        <w:pStyle w:val="Standard"/>
        <w:numPr>
          <w:ilvl w:val="0"/>
          <w:numId w:val="40"/>
        </w:numPr>
        <w:jc w:val="both"/>
      </w:pPr>
      <w:r>
        <w:t>Calculer le seuil de rentabilité et le bénéfice de l’exercice.</w:t>
      </w:r>
    </w:p>
    <w:p w:rsidR="0042187C" w:rsidRDefault="00B61CCA">
      <w:pPr>
        <w:pStyle w:val="Standard"/>
        <w:numPr>
          <w:ilvl w:val="0"/>
          <w:numId w:val="40"/>
        </w:numPr>
        <w:jc w:val="both"/>
      </w:pPr>
      <w:r>
        <w:t xml:space="preserve">Faire la représentation graphique des charges fixes, de la marge sur coût variable </w:t>
      </w:r>
      <w:r>
        <w:t>pour l’année</w:t>
      </w:r>
    </w:p>
    <w:p w:rsidR="0042187C" w:rsidRDefault="0042187C">
      <w:pPr>
        <w:pStyle w:val="Standard"/>
        <w:ind w:left="720"/>
        <w:jc w:val="both"/>
      </w:pPr>
    </w:p>
    <w:p w:rsidR="0042187C" w:rsidRDefault="0042187C">
      <w:pPr>
        <w:pStyle w:val="Standard"/>
        <w:jc w:val="both"/>
        <w:rPr>
          <w:rFonts w:ascii="Bitstream Charter" w:hAnsi="Bitstream Charter"/>
          <w:sz w:val="12"/>
        </w:rPr>
      </w:pPr>
    </w:p>
    <w:p w:rsidR="0042187C" w:rsidRDefault="00B61CCA">
      <w:pPr>
        <w:jc w:val="both"/>
      </w:pPr>
      <w:r>
        <w:rPr>
          <w:b/>
        </w:rPr>
        <w:t>CAS N°2 :</w:t>
      </w:r>
      <w:r>
        <w:rPr>
          <w:b/>
        </w:rPr>
        <w:tab/>
        <w:t xml:space="preserve">  </w:t>
      </w:r>
      <w:r>
        <w:rPr>
          <w:b/>
          <w:i/>
        </w:rPr>
        <w:t>(8 points)</w:t>
      </w:r>
    </w:p>
    <w:p w:rsidR="0042187C" w:rsidRDefault="0042187C">
      <w:pPr>
        <w:pStyle w:val="Standard"/>
        <w:jc w:val="both"/>
        <w:rPr>
          <w:rFonts w:ascii="Bitstream Charter" w:hAnsi="Bitstream Charter" w:cs="Times New Roman"/>
        </w:rPr>
      </w:pPr>
    </w:p>
    <w:p w:rsidR="0042187C" w:rsidRDefault="00B61CCA">
      <w:pPr>
        <w:spacing w:line="276" w:lineRule="auto"/>
        <w:jc w:val="both"/>
      </w:pPr>
      <w:r>
        <w:t>La SARL KAMDEM et Cie décide, le 15 août N, de porter son capital social de 5 000 000 francs divisé en 500 parts d’intérêts, à 15 000 000 de Francs par des apports en numéraires qui lui permettront d’agrandir son maga</w:t>
      </w:r>
      <w:r>
        <w:t>sin de prêt à porter. Cette augmentation de capital est souscrite en numéraires par un nouvel associé et en nature par un ancien. En conséquence, les anciens associés exigent du nouvel associé le paiement d’un droit de souscription. Les capitaux propres de</w:t>
      </w:r>
      <w:r>
        <w:t xml:space="preserve"> la SARL KAMDEM et Cie se présentent, au 15 août N, comme suit :</w:t>
      </w:r>
    </w:p>
    <w:p w:rsidR="0042187C" w:rsidRDefault="00B61CCA">
      <w:pPr>
        <w:spacing w:line="276" w:lineRule="auto"/>
        <w:jc w:val="both"/>
      </w:pPr>
      <w:r>
        <w:t>Capital social</w:t>
      </w:r>
      <w:r>
        <w:tab/>
      </w:r>
      <w:r>
        <w:tab/>
      </w:r>
      <w:r>
        <w:tab/>
      </w:r>
      <w:r>
        <w:tab/>
        <w:t>5 000 000</w:t>
      </w:r>
    </w:p>
    <w:p w:rsidR="0042187C" w:rsidRDefault="00B61CCA">
      <w:pPr>
        <w:spacing w:line="276" w:lineRule="auto"/>
        <w:jc w:val="both"/>
      </w:pPr>
      <w:r>
        <w:t>Réserve légale</w:t>
      </w:r>
      <w:r>
        <w:tab/>
      </w:r>
      <w:r>
        <w:tab/>
      </w:r>
      <w:r>
        <w:tab/>
      </w:r>
      <w:r>
        <w:tab/>
        <w:t>1 000 000</w:t>
      </w:r>
    </w:p>
    <w:p w:rsidR="0042187C" w:rsidRDefault="00B61CCA">
      <w:pPr>
        <w:spacing w:line="276" w:lineRule="auto"/>
        <w:jc w:val="both"/>
      </w:pPr>
      <w:r>
        <w:t>Autres réserves</w:t>
      </w:r>
      <w:r>
        <w:tab/>
      </w:r>
      <w:r>
        <w:tab/>
      </w:r>
      <w:r>
        <w:tab/>
        <w:t>4 000 000</w:t>
      </w:r>
    </w:p>
    <w:p w:rsidR="0042187C" w:rsidRDefault="0042187C">
      <w:pPr>
        <w:spacing w:line="276" w:lineRule="auto"/>
        <w:jc w:val="both"/>
        <w:rPr>
          <w:sz w:val="18"/>
        </w:rPr>
      </w:pPr>
    </w:p>
    <w:p w:rsidR="0042187C" w:rsidRDefault="00B61CCA">
      <w:pPr>
        <w:spacing w:line="276" w:lineRule="auto"/>
        <w:jc w:val="both"/>
      </w:pPr>
      <w:r>
        <w:t>Sachant que :</w:t>
      </w:r>
    </w:p>
    <w:p w:rsidR="0042187C" w:rsidRDefault="00B61CCA">
      <w:pPr>
        <w:pStyle w:val="Paragraphedeliste"/>
        <w:numPr>
          <w:ilvl w:val="0"/>
          <w:numId w:val="41"/>
        </w:numPr>
        <w:spacing w:line="276" w:lineRule="auto"/>
        <w:jc w:val="both"/>
      </w:pPr>
      <w:r>
        <w:t xml:space="preserve">L’étude minutieuse de l’actif de la SARL fait déceler une plus-value latente brute de </w:t>
      </w:r>
      <w:r>
        <w:t>5 000 000 de Francs susceptible d’être frappée d’un impôt de 38,5% ;</w:t>
      </w:r>
    </w:p>
    <w:p w:rsidR="0042187C" w:rsidRDefault="00B61CCA">
      <w:pPr>
        <w:pStyle w:val="Paragraphedeliste"/>
        <w:numPr>
          <w:ilvl w:val="0"/>
          <w:numId w:val="41"/>
        </w:numPr>
        <w:spacing w:line="276" w:lineRule="auto"/>
        <w:jc w:val="both"/>
      </w:pPr>
      <w:r>
        <w:t>La valeur d’émission d’une part est la moyenne arithmétique simple de ses valeurs mathématiques intrinsèques ;</w:t>
      </w:r>
    </w:p>
    <w:p w:rsidR="0042187C" w:rsidRDefault="00B61CCA">
      <w:pPr>
        <w:pStyle w:val="Paragraphedeliste"/>
        <w:numPr>
          <w:ilvl w:val="0"/>
          <w:numId w:val="41"/>
        </w:numPr>
        <w:spacing w:line="276" w:lineRule="auto"/>
        <w:jc w:val="both"/>
      </w:pPr>
      <w:r>
        <w:t>Monsieur KAMDEM, ancien associé apporte un magasin estimé à 9 230 000 Francs</w:t>
      </w:r>
      <w:r>
        <w:t> ;</w:t>
      </w:r>
    </w:p>
    <w:p w:rsidR="0042187C" w:rsidRDefault="00B61CCA">
      <w:pPr>
        <w:pStyle w:val="Paragraphedeliste"/>
        <w:numPr>
          <w:ilvl w:val="0"/>
          <w:numId w:val="41"/>
        </w:numPr>
        <w:spacing w:line="276" w:lineRule="auto"/>
        <w:jc w:val="both"/>
      </w:pPr>
      <w:r>
        <w:t>Les opérations ont été menées par Maître BOLO, notaire, qui a demandé 200 000 Francs hors taxes pour ses émoluments.</w:t>
      </w:r>
    </w:p>
    <w:p w:rsidR="0042187C" w:rsidRDefault="00B61CCA">
      <w:pPr>
        <w:spacing w:line="276" w:lineRule="auto"/>
        <w:jc w:val="both"/>
      </w:pPr>
      <w:r>
        <w:t>Il est demandé :</w:t>
      </w:r>
    </w:p>
    <w:p w:rsidR="0042187C" w:rsidRDefault="0042187C">
      <w:pPr>
        <w:spacing w:line="276" w:lineRule="auto"/>
        <w:jc w:val="both"/>
        <w:rPr>
          <w:sz w:val="12"/>
        </w:rPr>
      </w:pPr>
    </w:p>
    <w:p w:rsidR="0042187C" w:rsidRDefault="00B61CCA">
      <w:pPr>
        <w:pStyle w:val="Paragraphedeliste"/>
        <w:numPr>
          <w:ilvl w:val="0"/>
          <w:numId w:val="42"/>
        </w:numPr>
        <w:spacing w:line="276" w:lineRule="auto"/>
        <w:jc w:val="both"/>
      </w:pPr>
      <w:r>
        <w:t>de calculer la valeur mathématique, la valeur intrinsèque, la valeur nominale et le prix d’émission d’une part sociale</w:t>
      </w:r>
    </w:p>
    <w:p w:rsidR="0042187C" w:rsidRDefault="00B61CCA">
      <w:pPr>
        <w:pStyle w:val="Paragraphedeliste"/>
        <w:numPr>
          <w:ilvl w:val="0"/>
          <w:numId w:val="42"/>
        </w:numPr>
        <w:spacing w:line="276" w:lineRule="auto"/>
        <w:jc w:val="both"/>
      </w:pPr>
      <w:r>
        <w:t>de calculer les montants de la prime d’émission et de la prime d’apport</w:t>
      </w:r>
    </w:p>
    <w:p w:rsidR="0042187C" w:rsidRDefault="00B61CCA">
      <w:pPr>
        <w:pStyle w:val="Paragraphedeliste"/>
        <w:numPr>
          <w:ilvl w:val="0"/>
          <w:numId w:val="42"/>
        </w:numPr>
        <w:spacing w:line="276" w:lineRule="auto"/>
        <w:jc w:val="both"/>
      </w:pPr>
      <w:r>
        <w:t>de passer les écritures d’augmentation de capital.</w:t>
      </w:r>
    </w:p>
    <w:p w:rsidR="0042187C" w:rsidRDefault="0042187C">
      <w:pPr>
        <w:pStyle w:val="Standard"/>
        <w:spacing w:line="276" w:lineRule="auto"/>
        <w:jc w:val="both"/>
        <w:rPr>
          <w:rFonts w:ascii="Bitstream Charter" w:hAnsi="Bitstream Charter" w:cs="Times New Roman"/>
        </w:rPr>
      </w:pPr>
    </w:p>
    <w:p w:rsidR="0042187C" w:rsidRDefault="00B61CCA">
      <w:pPr>
        <w:jc w:val="both"/>
      </w:pPr>
      <w:r>
        <w:rPr>
          <w:b/>
        </w:rPr>
        <w:t>CAS N°3 : Emprunt obligataire</w:t>
      </w:r>
      <w:r>
        <w:rPr>
          <w:b/>
        </w:rPr>
        <w:tab/>
        <w:t xml:space="preserve">  </w:t>
      </w:r>
      <w:r>
        <w:rPr>
          <w:b/>
          <w:i/>
        </w:rPr>
        <w:t>(6 points)</w:t>
      </w:r>
    </w:p>
    <w:p w:rsidR="0042187C" w:rsidRDefault="0042187C">
      <w:pPr>
        <w:pStyle w:val="Standard"/>
        <w:spacing w:line="276" w:lineRule="auto"/>
        <w:jc w:val="both"/>
        <w:rPr>
          <w:rFonts w:ascii="Bitstream Charter" w:hAnsi="Bitstream Charter" w:cs="Times New Roman"/>
        </w:rPr>
      </w:pPr>
    </w:p>
    <w:p w:rsidR="0042187C" w:rsidRDefault="00B61CCA">
      <w:pPr>
        <w:pStyle w:val="Standard"/>
        <w:spacing w:line="276" w:lineRule="auto"/>
        <w:jc w:val="both"/>
      </w:pPr>
      <w:r>
        <w:t>La société anonyme BINTOU a émis le 1</w:t>
      </w:r>
      <w:r>
        <w:rPr>
          <w:vertAlign w:val="superscript"/>
        </w:rPr>
        <w:t>er</w:t>
      </w:r>
      <w:r>
        <w:t xml:space="preserve"> janvier N, un emprunt obligataire composé de </w:t>
      </w:r>
      <w:r>
        <w:t>3 000 obligations de valeur nominale 20 000 F, émises à 18 500 F et remboursable au pair en 5 ans, le taux d’intérêt est de 12% l’an.</w:t>
      </w:r>
    </w:p>
    <w:p w:rsidR="0042187C" w:rsidRDefault="0042187C">
      <w:pPr>
        <w:pStyle w:val="Standard"/>
        <w:spacing w:line="276" w:lineRule="auto"/>
        <w:jc w:val="both"/>
      </w:pPr>
    </w:p>
    <w:p w:rsidR="0042187C" w:rsidRDefault="00B61CCA">
      <w:pPr>
        <w:pStyle w:val="Standard"/>
        <w:spacing w:line="276" w:lineRule="auto"/>
        <w:jc w:val="both"/>
      </w:pPr>
      <w:r>
        <w:rPr>
          <w:b/>
          <w:i/>
        </w:rPr>
        <w:t>Travail à faire </w:t>
      </w:r>
      <w:r>
        <w:t xml:space="preserve">: </w:t>
      </w:r>
      <w:r>
        <w:rPr>
          <w:b/>
          <w:i/>
        </w:rPr>
        <w:t>Présenter le tableau d’amortissement</w:t>
      </w:r>
    </w:p>
    <w:p w:rsidR="0042187C" w:rsidRDefault="0042187C">
      <w:pPr>
        <w:pStyle w:val="Standard"/>
        <w:spacing w:line="276" w:lineRule="auto"/>
        <w:jc w:val="both"/>
      </w:pPr>
    </w:p>
    <w:p w:rsidR="0042187C" w:rsidRDefault="00B61CCA">
      <w:pPr>
        <w:pStyle w:val="Standard"/>
        <w:numPr>
          <w:ilvl w:val="0"/>
          <w:numId w:val="43"/>
        </w:numPr>
        <w:spacing w:line="276" w:lineRule="auto"/>
        <w:jc w:val="both"/>
        <w:rPr>
          <w:rFonts w:ascii="Bitstream Charter" w:hAnsi="Bitstream Charter" w:cs="Times New Roman"/>
        </w:rPr>
      </w:pPr>
      <w:r>
        <w:rPr>
          <w:rFonts w:ascii="Bitstream Charter" w:hAnsi="Bitstream Charter" w:cs="Times New Roman"/>
        </w:rPr>
        <w:t>En considérant que le remboursement se fait par annuités constant</w:t>
      </w:r>
      <w:r>
        <w:rPr>
          <w:rFonts w:ascii="Bitstream Charter" w:hAnsi="Bitstream Charter" w:cs="Times New Roman"/>
        </w:rPr>
        <w:t>es.</w:t>
      </w:r>
    </w:p>
    <w:p w:rsidR="0042187C" w:rsidRDefault="00B61CCA">
      <w:pPr>
        <w:pStyle w:val="Standard"/>
        <w:numPr>
          <w:ilvl w:val="0"/>
          <w:numId w:val="43"/>
        </w:numPr>
        <w:spacing w:line="276" w:lineRule="auto"/>
        <w:jc w:val="both"/>
        <w:rPr>
          <w:rFonts w:ascii="Bitstream Charter" w:hAnsi="Bitstream Charter" w:cs="Times New Roman"/>
        </w:rPr>
      </w:pPr>
      <w:r>
        <w:rPr>
          <w:rFonts w:ascii="Bitstream Charter" w:hAnsi="Bitstream Charter" w:cs="Times New Roman"/>
        </w:rPr>
        <w:t>En considérant que le remboursement se fait par amortissements constants.</w:t>
      </w:r>
    </w:p>
    <w:p w:rsidR="0042187C" w:rsidRDefault="00B61CCA">
      <w:pPr>
        <w:pStyle w:val="Standard"/>
        <w:numPr>
          <w:ilvl w:val="0"/>
          <w:numId w:val="43"/>
        </w:numPr>
        <w:spacing w:line="276" w:lineRule="auto"/>
        <w:jc w:val="both"/>
        <w:rPr>
          <w:rFonts w:ascii="Bitstream Charter" w:hAnsi="Bitstream Charter" w:cs="Times New Roman"/>
        </w:rPr>
      </w:pPr>
      <w:r>
        <w:rPr>
          <w:rFonts w:ascii="Bitstream Charter" w:hAnsi="Bitstream Charter" w:cs="Times New Roman"/>
        </w:rPr>
        <w:t>Calculer dans chacun des cas et en utilisant la formule appropriée.</w:t>
      </w:r>
    </w:p>
    <w:p w:rsidR="0042187C" w:rsidRDefault="00B61CCA">
      <w:pPr>
        <w:pStyle w:val="Standard"/>
        <w:numPr>
          <w:ilvl w:val="0"/>
          <w:numId w:val="44"/>
        </w:numPr>
        <w:spacing w:line="276" w:lineRule="auto"/>
        <w:jc w:val="both"/>
      </w:pPr>
      <w:r>
        <w:rPr>
          <w:rFonts w:ascii="Bitstream Charter" w:hAnsi="Bitstream Charter" w:cs="Times New Roman"/>
        </w:rPr>
        <w:t>Le nombre théorique d’obligations remboursé après la 3</w:t>
      </w:r>
      <w:r>
        <w:rPr>
          <w:rFonts w:ascii="Bitstream Charter" w:hAnsi="Bitstream Charter" w:cs="Times New Roman"/>
          <w:vertAlign w:val="superscript"/>
        </w:rPr>
        <w:t>ème</w:t>
      </w:r>
      <w:r>
        <w:rPr>
          <w:rFonts w:ascii="Bitstream Charter" w:hAnsi="Bitstream Charter" w:cs="Times New Roman"/>
        </w:rPr>
        <w:t xml:space="preserve"> année.</w:t>
      </w:r>
    </w:p>
    <w:p w:rsidR="0042187C" w:rsidRDefault="00B61CCA">
      <w:pPr>
        <w:pStyle w:val="Standard"/>
        <w:numPr>
          <w:ilvl w:val="0"/>
          <w:numId w:val="44"/>
        </w:numPr>
        <w:spacing w:line="276" w:lineRule="auto"/>
        <w:jc w:val="both"/>
      </w:pPr>
      <w:r>
        <w:rPr>
          <w:rFonts w:ascii="Bitstream Charter" w:hAnsi="Bitstream Charter" w:cs="Times New Roman"/>
        </w:rPr>
        <w:t xml:space="preserve">Le nombre d’obligations restant après le </w:t>
      </w:r>
      <w:r>
        <w:rPr>
          <w:rFonts w:ascii="Bitstream Charter" w:hAnsi="Bitstream Charter" w:cs="Times New Roman"/>
        </w:rPr>
        <w:t>remboursement de rang 2.</w:t>
      </w:r>
    </w:p>
    <w:sectPr w:rsidR="0042187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1CCA">
      <w:r>
        <w:separator/>
      </w:r>
    </w:p>
  </w:endnote>
  <w:endnote w:type="continuationSeparator" w:id="0">
    <w:p w:rsidR="00000000" w:rsidRDefault="00B6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2"/>
    <w:family w:val="auto"/>
    <w:pitch w:val="default"/>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Bitstream Charter">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1CCA">
      <w:r>
        <w:rPr>
          <w:color w:val="000000"/>
        </w:rPr>
        <w:separator/>
      </w:r>
    </w:p>
  </w:footnote>
  <w:footnote w:type="continuationSeparator" w:id="0">
    <w:p w:rsidR="00000000" w:rsidRDefault="00B61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93A"/>
    <w:multiLevelType w:val="multilevel"/>
    <w:tmpl w:val="002C1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6799E"/>
    <w:multiLevelType w:val="multilevel"/>
    <w:tmpl w:val="DFB84ED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111B1"/>
    <w:multiLevelType w:val="multilevel"/>
    <w:tmpl w:val="E87CA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F8750C"/>
    <w:multiLevelType w:val="multilevel"/>
    <w:tmpl w:val="4BC060C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9D1773"/>
    <w:multiLevelType w:val="multilevel"/>
    <w:tmpl w:val="9190D2E4"/>
    <w:styleLink w:val="WWNum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2724669"/>
    <w:multiLevelType w:val="multilevel"/>
    <w:tmpl w:val="D0888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D45D67"/>
    <w:multiLevelType w:val="multilevel"/>
    <w:tmpl w:val="F740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424D6E"/>
    <w:multiLevelType w:val="multilevel"/>
    <w:tmpl w:val="73F60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25BA6"/>
    <w:multiLevelType w:val="multilevel"/>
    <w:tmpl w:val="656E9202"/>
    <w:styleLink w:val="WWNum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8BB7E0B"/>
    <w:multiLevelType w:val="multilevel"/>
    <w:tmpl w:val="A2AA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C3607"/>
    <w:multiLevelType w:val="multilevel"/>
    <w:tmpl w:val="CF56D0EA"/>
    <w:styleLink w:val="WWNum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2913B94"/>
    <w:multiLevelType w:val="multilevel"/>
    <w:tmpl w:val="B2FAB14C"/>
    <w:lvl w:ilvl="0">
      <w:start w:val="1"/>
      <w:numFmt w:val="lowerLetter"/>
      <w:lvlText w:val="%1."/>
      <w:lvlJc w:val="left"/>
      <w:pPr>
        <w:ind w:left="1141" w:hanging="360"/>
      </w:pPr>
    </w:lvl>
    <w:lvl w:ilvl="1">
      <w:start w:val="1"/>
      <w:numFmt w:val="lowerLetter"/>
      <w:lvlText w:val="%2."/>
      <w:lvlJc w:val="left"/>
      <w:pPr>
        <w:ind w:left="1861" w:hanging="360"/>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abstractNum w:abstractNumId="12" w15:restartNumberingAfterBreak="0">
    <w:nsid w:val="25FD1A2F"/>
    <w:multiLevelType w:val="multilevel"/>
    <w:tmpl w:val="48BCD998"/>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2B546741"/>
    <w:multiLevelType w:val="multilevel"/>
    <w:tmpl w:val="E51E498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2DB77E61"/>
    <w:multiLevelType w:val="multilevel"/>
    <w:tmpl w:val="4EB4B82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F7DDA"/>
    <w:multiLevelType w:val="multilevel"/>
    <w:tmpl w:val="E4ECF16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6" w15:restartNumberingAfterBreak="0">
    <w:nsid w:val="2EA948BF"/>
    <w:multiLevelType w:val="multilevel"/>
    <w:tmpl w:val="170ED76C"/>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F730C35"/>
    <w:multiLevelType w:val="multilevel"/>
    <w:tmpl w:val="13D2B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807CF"/>
    <w:multiLevelType w:val="multilevel"/>
    <w:tmpl w:val="723A9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1134FDD"/>
    <w:multiLevelType w:val="multilevel"/>
    <w:tmpl w:val="1A0A75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2D41F3B"/>
    <w:multiLevelType w:val="multilevel"/>
    <w:tmpl w:val="AE72BD24"/>
    <w:lvl w:ilvl="0">
      <w:start w:val="1"/>
      <w:numFmt w:val="decimal"/>
      <w:lvlText w:val="%1."/>
      <w:lvlJc w:val="left"/>
      <w:pPr>
        <w:ind w:left="781" w:hanging="360"/>
      </w:pPr>
      <w:rPr>
        <w:b w:val="0"/>
        <w:i w:val="0"/>
      </w:r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1" w15:restartNumberingAfterBreak="0">
    <w:nsid w:val="32E52E1E"/>
    <w:multiLevelType w:val="multilevel"/>
    <w:tmpl w:val="048836E8"/>
    <w:styleLink w:val="WWNum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B352FE"/>
    <w:multiLevelType w:val="multilevel"/>
    <w:tmpl w:val="2A52D6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0D747FD"/>
    <w:multiLevelType w:val="multilevel"/>
    <w:tmpl w:val="007023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E4D1509"/>
    <w:multiLevelType w:val="multilevel"/>
    <w:tmpl w:val="765054E2"/>
    <w:styleLink w:val="WW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3941223"/>
    <w:multiLevelType w:val="multilevel"/>
    <w:tmpl w:val="003083CE"/>
    <w:lvl w:ilvl="0">
      <w:start w:val="1"/>
      <w:numFmt w:val="lowerRoman"/>
      <w:lvlText w:val="%1."/>
      <w:lvlJc w:val="right"/>
      <w:pPr>
        <w:ind w:left="1861" w:hanging="360"/>
      </w:pPr>
    </w:lvl>
    <w:lvl w:ilvl="1">
      <w:start w:val="1"/>
      <w:numFmt w:val="lowerLetter"/>
      <w:lvlText w:val="%2."/>
      <w:lvlJc w:val="left"/>
      <w:pPr>
        <w:ind w:left="2581" w:hanging="360"/>
      </w:pPr>
    </w:lvl>
    <w:lvl w:ilvl="2">
      <w:start w:val="1"/>
      <w:numFmt w:val="lowerRoman"/>
      <w:lvlText w:val="%3."/>
      <w:lvlJc w:val="right"/>
      <w:pPr>
        <w:ind w:left="3301" w:hanging="180"/>
      </w:pPr>
    </w:lvl>
    <w:lvl w:ilvl="3">
      <w:start w:val="1"/>
      <w:numFmt w:val="decimal"/>
      <w:lvlText w:val="%4."/>
      <w:lvlJc w:val="left"/>
      <w:pPr>
        <w:ind w:left="4021" w:hanging="360"/>
      </w:pPr>
    </w:lvl>
    <w:lvl w:ilvl="4">
      <w:start w:val="1"/>
      <w:numFmt w:val="lowerLetter"/>
      <w:lvlText w:val="%5."/>
      <w:lvlJc w:val="left"/>
      <w:pPr>
        <w:ind w:left="4741" w:hanging="360"/>
      </w:pPr>
    </w:lvl>
    <w:lvl w:ilvl="5">
      <w:start w:val="1"/>
      <w:numFmt w:val="lowerRoman"/>
      <w:lvlText w:val="%6."/>
      <w:lvlJc w:val="right"/>
      <w:pPr>
        <w:ind w:left="5461" w:hanging="180"/>
      </w:pPr>
    </w:lvl>
    <w:lvl w:ilvl="6">
      <w:start w:val="1"/>
      <w:numFmt w:val="decimal"/>
      <w:lvlText w:val="%7."/>
      <w:lvlJc w:val="left"/>
      <w:pPr>
        <w:ind w:left="6181" w:hanging="360"/>
      </w:pPr>
    </w:lvl>
    <w:lvl w:ilvl="7">
      <w:start w:val="1"/>
      <w:numFmt w:val="lowerLetter"/>
      <w:lvlText w:val="%8."/>
      <w:lvlJc w:val="left"/>
      <w:pPr>
        <w:ind w:left="6901" w:hanging="360"/>
      </w:pPr>
    </w:lvl>
    <w:lvl w:ilvl="8">
      <w:start w:val="1"/>
      <w:numFmt w:val="lowerRoman"/>
      <w:lvlText w:val="%9."/>
      <w:lvlJc w:val="right"/>
      <w:pPr>
        <w:ind w:left="7621" w:hanging="180"/>
      </w:pPr>
    </w:lvl>
  </w:abstractNum>
  <w:abstractNum w:abstractNumId="26" w15:restartNumberingAfterBreak="0">
    <w:nsid w:val="5478577E"/>
    <w:multiLevelType w:val="multilevel"/>
    <w:tmpl w:val="9F586DD0"/>
    <w:styleLink w:val="WWNum17"/>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15:restartNumberingAfterBreak="0">
    <w:nsid w:val="55DE7E6C"/>
    <w:multiLevelType w:val="multilevel"/>
    <w:tmpl w:val="6D06D7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8F8785C"/>
    <w:multiLevelType w:val="multilevel"/>
    <w:tmpl w:val="66B0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BDD6930"/>
    <w:multiLevelType w:val="multilevel"/>
    <w:tmpl w:val="54DE3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EB6FA7"/>
    <w:multiLevelType w:val="multilevel"/>
    <w:tmpl w:val="38B83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D6479"/>
    <w:multiLevelType w:val="multilevel"/>
    <w:tmpl w:val="70665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0A4A69"/>
    <w:multiLevelType w:val="multilevel"/>
    <w:tmpl w:val="E250C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126264"/>
    <w:multiLevelType w:val="multilevel"/>
    <w:tmpl w:val="E2D6ADAA"/>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37E27EC"/>
    <w:multiLevelType w:val="multilevel"/>
    <w:tmpl w:val="8C9EE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E649A8"/>
    <w:multiLevelType w:val="multilevel"/>
    <w:tmpl w:val="EDA466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595601B"/>
    <w:multiLevelType w:val="multilevel"/>
    <w:tmpl w:val="5CA0E324"/>
    <w:styleLink w:val="WWNum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87C1800"/>
    <w:multiLevelType w:val="multilevel"/>
    <w:tmpl w:val="DEEC9A2C"/>
    <w:styleLink w:val="WWNum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3984C38"/>
    <w:multiLevelType w:val="multilevel"/>
    <w:tmpl w:val="941EE50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744E169B"/>
    <w:multiLevelType w:val="multilevel"/>
    <w:tmpl w:val="CC98A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4E31AF"/>
    <w:multiLevelType w:val="multilevel"/>
    <w:tmpl w:val="6E14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190EE1"/>
    <w:multiLevelType w:val="multilevel"/>
    <w:tmpl w:val="0BDC42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DA74B89"/>
    <w:multiLevelType w:val="multilevel"/>
    <w:tmpl w:val="0F3A9B2A"/>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43" w15:restartNumberingAfterBreak="0">
    <w:nsid w:val="7F9A0937"/>
    <w:multiLevelType w:val="multilevel"/>
    <w:tmpl w:val="42F40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4"/>
  </w:num>
  <w:num w:numId="3">
    <w:abstractNumId w:val="33"/>
  </w:num>
  <w:num w:numId="4">
    <w:abstractNumId w:val="37"/>
  </w:num>
  <w:num w:numId="5">
    <w:abstractNumId w:val="10"/>
  </w:num>
  <w:num w:numId="6">
    <w:abstractNumId w:val="12"/>
  </w:num>
  <w:num w:numId="7">
    <w:abstractNumId w:val="16"/>
  </w:num>
  <w:num w:numId="8">
    <w:abstractNumId w:val="36"/>
  </w:num>
  <w:num w:numId="9">
    <w:abstractNumId w:val="21"/>
  </w:num>
  <w:num w:numId="10">
    <w:abstractNumId w:val="26"/>
  </w:num>
  <w:num w:numId="11">
    <w:abstractNumId w:val="14"/>
  </w:num>
  <w:num w:numId="12">
    <w:abstractNumId w:val="1"/>
  </w:num>
  <w:num w:numId="13">
    <w:abstractNumId w:val="3"/>
  </w:num>
  <w:num w:numId="14">
    <w:abstractNumId w:val="4"/>
  </w:num>
  <w:num w:numId="15">
    <w:abstractNumId w:val="8"/>
  </w:num>
  <w:num w:numId="16">
    <w:abstractNumId w:val="42"/>
  </w:num>
  <w:num w:numId="17">
    <w:abstractNumId w:val="31"/>
  </w:num>
  <w:num w:numId="18">
    <w:abstractNumId w:val="19"/>
  </w:num>
  <w:num w:numId="19">
    <w:abstractNumId w:val="22"/>
  </w:num>
  <w:num w:numId="20">
    <w:abstractNumId w:val="27"/>
  </w:num>
  <w:num w:numId="21">
    <w:abstractNumId w:val="35"/>
  </w:num>
  <w:num w:numId="22">
    <w:abstractNumId w:val="28"/>
  </w:num>
  <w:num w:numId="23">
    <w:abstractNumId w:val="39"/>
  </w:num>
  <w:num w:numId="24">
    <w:abstractNumId w:val="34"/>
  </w:num>
  <w:num w:numId="25">
    <w:abstractNumId w:val="30"/>
  </w:num>
  <w:num w:numId="26">
    <w:abstractNumId w:val="7"/>
  </w:num>
  <w:num w:numId="27">
    <w:abstractNumId w:val="17"/>
  </w:num>
  <w:num w:numId="28">
    <w:abstractNumId w:val="9"/>
  </w:num>
  <w:num w:numId="29">
    <w:abstractNumId w:val="40"/>
  </w:num>
  <w:num w:numId="30">
    <w:abstractNumId w:val="32"/>
  </w:num>
  <w:num w:numId="31">
    <w:abstractNumId w:val="23"/>
  </w:num>
  <w:num w:numId="32">
    <w:abstractNumId w:val="41"/>
  </w:num>
  <w:num w:numId="33">
    <w:abstractNumId w:val="38"/>
  </w:num>
  <w:num w:numId="34">
    <w:abstractNumId w:val="5"/>
  </w:num>
  <w:num w:numId="35">
    <w:abstractNumId w:val="18"/>
  </w:num>
  <w:num w:numId="36">
    <w:abstractNumId w:val="43"/>
  </w:num>
  <w:num w:numId="37">
    <w:abstractNumId w:val="20"/>
  </w:num>
  <w:num w:numId="38">
    <w:abstractNumId w:val="11"/>
  </w:num>
  <w:num w:numId="39">
    <w:abstractNumId w:val="25"/>
  </w:num>
  <w:num w:numId="40">
    <w:abstractNumId w:val="6"/>
  </w:num>
  <w:num w:numId="41">
    <w:abstractNumId w:val="29"/>
  </w:num>
  <w:num w:numId="42">
    <w:abstractNumId w:val="0"/>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2187C"/>
    <w:rsid w:val="0042187C"/>
    <w:rsid w:val="00B61C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526F2-42D6-4EB4-851C-DA9893AC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spacing w:after="200"/>
      <w:ind w:left="720"/>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2">
    <w:name w:val="ListLabel 2"/>
    <w:rPr>
      <w:rFonts w:cs="Courier New"/>
    </w:rPr>
  </w:style>
  <w:style w:type="character" w:customStyle="1" w:styleId="ListLabel1">
    <w:name w:val="ListLabel 1"/>
    <w:rPr>
      <w:rFonts w:eastAsia="Calibri" w:cs="Calibri"/>
    </w:rPr>
  </w:style>
  <w:style w:type="character" w:styleId="Textedelespacerserv">
    <w:name w:val="Placeholder Text"/>
    <w:basedOn w:val="Policepardfaut"/>
    <w:rPr>
      <w:color w:val="808080"/>
    </w:rPr>
  </w:style>
  <w:style w:type="character" w:customStyle="1" w:styleId="apple-converted-space">
    <w:name w:val="apple-converted-space"/>
    <w:basedOn w:val="Policepardfaut"/>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 w:type="numbering" w:customStyle="1" w:styleId="WWNum19">
    <w:name w:val="WWNum19"/>
    <w:basedOn w:val="Aucuneliste"/>
    <w:pPr>
      <w:numPr>
        <w:numId w:val="1"/>
      </w:numPr>
    </w:pPr>
  </w:style>
  <w:style w:type="numbering" w:customStyle="1" w:styleId="WWNum21">
    <w:name w:val="WWNum21"/>
    <w:basedOn w:val="Aucuneliste"/>
    <w:pPr>
      <w:numPr>
        <w:numId w:val="2"/>
      </w:numPr>
    </w:pPr>
  </w:style>
  <w:style w:type="numbering" w:customStyle="1" w:styleId="WWNum22">
    <w:name w:val="WWNum22"/>
    <w:basedOn w:val="Aucuneliste"/>
    <w:pPr>
      <w:numPr>
        <w:numId w:val="3"/>
      </w:numPr>
    </w:pPr>
  </w:style>
  <w:style w:type="numbering" w:customStyle="1" w:styleId="WWNum24">
    <w:name w:val="WWNum24"/>
    <w:basedOn w:val="Aucuneliste"/>
    <w:pPr>
      <w:numPr>
        <w:numId w:val="4"/>
      </w:numPr>
    </w:pPr>
  </w:style>
  <w:style w:type="numbering" w:customStyle="1" w:styleId="WWNum20">
    <w:name w:val="WWNum20"/>
    <w:basedOn w:val="Aucuneliste"/>
    <w:pPr>
      <w:numPr>
        <w:numId w:val="5"/>
      </w:numPr>
    </w:pPr>
  </w:style>
  <w:style w:type="numbering" w:customStyle="1" w:styleId="WWNum15">
    <w:name w:val="WWNum15"/>
    <w:basedOn w:val="Aucuneliste"/>
    <w:pPr>
      <w:numPr>
        <w:numId w:val="6"/>
      </w:numPr>
    </w:pPr>
  </w:style>
  <w:style w:type="numbering" w:customStyle="1" w:styleId="WWNum2">
    <w:name w:val="WWNum2"/>
    <w:basedOn w:val="Aucuneliste"/>
    <w:pPr>
      <w:numPr>
        <w:numId w:val="7"/>
      </w:numPr>
    </w:pPr>
  </w:style>
  <w:style w:type="numbering" w:customStyle="1" w:styleId="WWNum3">
    <w:name w:val="WWNum3"/>
    <w:basedOn w:val="Aucuneliste"/>
    <w:pPr>
      <w:numPr>
        <w:numId w:val="8"/>
      </w:numPr>
    </w:pPr>
  </w:style>
  <w:style w:type="numbering" w:customStyle="1" w:styleId="WWNum16">
    <w:name w:val="WWNum16"/>
    <w:basedOn w:val="Aucuneliste"/>
    <w:pPr>
      <w:numPr>
        <w:numId w:val="9"/>
      </w:numPr>
    </w:pPr>
  </w:style>
  <w:style w:type="numbering" w:customStyle="1" w:styleId="WWNum17">
    <w:name w:val="WWNum17"/>
    <w:basedOn w:val="Aucuneliste"/>
    <w:pPr>
      <w:numPr>
        <w:numId w:val="10"/>
      </w:numPr>
    </w:pPr>
  </w:style>
  <w:style w:type="numbering" w:customStyle="1" w:styleId="WWNum18">
    <w:name w:val="WWNum18"/>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4">
    <w:name w:val="WWNum14"/>
    <w:basedOn w:val="Aucuneliste"/>
    <w:pPr>
      <w:numPr>
        <w:numId w:val="14"/>
      </w:numPr>
    </w:pPr>
  </w:style>
  <w:style w:type="numbering" w:customStyle="1" w:styleId="WWNum13">
    <w:name w:val="WWNum13"/>
    <w:basedOn w:val="Aucunelist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10529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N</dc:creator>
  <cp:lastModifiedBy>Hack this</cp:lastModifiedBy>
  <cp:revision>2</cp:revision>
  <cp:lastPrinted>2016-06-22T09:19:00Z</cp:lastPrinted>
  <dcterms:created xsi:type="dcterms:W3CDTF">2017-09-21T09:11:00Z</dcterms:created>
  <dcterms:modified xsi:type="dcterms:W3CDTF">2017-09-21T09:11:00Z</dcterms:modified>
</cp:coreProperties>
</file>